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1DD74" w14:textId="77777777" w:rsidR="00FC62B5" w:rsidRPr="006C697C" w:rsidRDefault="00E5151C" w:rsidP="00FC62B5">
      <w:pPr>
        <w:pStyle w:val="Heading1"/>
        <w:spacing w:before="0"/>
        <w:rPr>
          <w:rFonts w:cstheme="minorHAnsi"/>
          <w:color w:val="934EBE"/>
        </w:rPr>
      </w:pPr>
      <w:bookmarkStart w:id="0" w:name="_GoBack"/>
      <w:r w:rsidRPr="006C697C">
        <w:rPr>
          <w:rFonts w:cstheme="minorHAnsi"/>
          <w:b w:val="0"/>
          <w:color w:val="934EBE"/>
        </w:rPr>
        <w:t xml:space="preserve">Electronic </w:t>
      </w:r>
      <w:r w:rsidR="001A7F02" w:rsidRPr="006C697C">
        <w:rPr>
          <w:rFonts w:cstheme="minorHAnsi"/>
          <w:b w:val="0"/>
          <w:color w:val="934EBE"/>
        </w:rPr>
        <w:t>A</w:t>
      </w:r>
      <w:r w:rsidRPr="006C697C">
        <w:rPr>
          <w:rFonts w:cstheme="minorHAnsi"/>
          <w:b w:val="0"/>
          <w:color w:val="934EBE"/>
        </w:rPr>
        <w:t>nnex 2f</w:t>
      </w:r>
      <w:r w:rsidRPr="006C697C">
        <w:rPr>
          <w:rFonts w:cstheme="minorHAnsi"/>
          <w:color w:val="934EBE"/>
        </w:rPr>
        <w:t xml:space="preserve"> </w:t>
      </w:r>
      <w:r w:rsidR="001A7F02" w:rsidRPr="006C697C">
        <w:rPr>
          <w:rFonts w:cstheme="minorHAnsi"/>
          <w:color w:val="934EBE"/>
        </w:rPr>
        <w:br/>
      </w:r>
      <w:r w:rsidRPr="006C697C">
        <w:rPr>
          <w:rFonts w:cstheme="minorHAnsi"/>
          <w:color w:val="934EBE"/>
        </w:rPr>
        <w:t xml:space="preserve">Checklist of evidence for diagnosis of PDOC  </w:t>
      </w:r>
    </w:p>
    <w:p w14:paraId="0E4D1DD9" w14:textId="0E95DB0B" w:rsidR="00FC62B5" w:rsidRPr="006C697C" w:rsidRDefault="00E5151C" w:rsidP="00FC62B5">
      <w:pPr>
        <w:pStyle w:val="Heading1"/>
        <w:spacing w:before="0"/>
        <w:rPr>
          <w:rFonts w:cstheme="minorHAnsi"/>
          <w:color w:val="934EBE"/>
          <w:sz w:val="28"/>
        </w:rPr>
      </w:pPr>
      <w:r w:rsidRPr="006C697C">
        <w:rPr>
          <w:rFonts w:cstheme="minorHAnsi"/>
          <w:color w:val="934EBE"/>
          <w:sz w:val="28"/>
        </w:rPr>
        <w:t>All aspects need to be completed and signed off by a designated expert physician in prolonged disorders of consciousness (PDOC)</w:t>
      </w:r>
    </w:p>
    <w:p w14:paraId="2600EB65" w14:textId="77777777" w:rsidR="00FC62B5" w:rsidRPr="006C697C" w:rsidRDefault="00FC62B5" w:rsidP="00FC62B5">
      <w:pPr>
        <w:rPr>
          <w:rFonts w:cstheme="minorHAnsi"/>
          <w:color w:val="934EBE"/>
        </w:rPr>
      </w:pPr>
    </w:p>
    <w:tbl>
      <w:tblPr>
        <w:tblW w:w="9180" w:type="dxa"/>
        <w:tblBorders>
          <w:top w:val="single" w:sz="4" w:space="0" w:color="473567"/>
          <w:left w:val="single" w:sz="4" w:space="0" w:color="473567"/>
          <w:bottom w:val="single" w:sz="4" w:space="0" w:color="473567"/>
          <w:right w:val="single" w:sz="4" w:space="0" w:color="473567"/>
          <w:insideH w:val="single" w:sz="4" w:space="0" w:color="473567"/>
          <w:insideV w:val="single" w:sz="4" w:space="0" w:color="473567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536"/>
      </w:tblGrid>
      <w:tr w:rsidR="00FC62B5" w:rsidRPr="006C697C" w14:paraId="47226A19" w14:textId="77777777" w:rsidTr="00F008E3">
        <w:trPr>
          <w:trHeight w:val="360"/>
        </w:trPr>
        <w:tc>
          <w:tcPr>
            <w:tcW w:w="4644" w:type="dxa"/>
          </w:tcPr>
          <w:p w14:paraId="3E87C8FE" w14:textId="77777777" w:rsidR="00FC62B5" w:rsidRPr="006C697C" w:rsidRDefault="00FC62B5" w:rsidP="00FC62B5">
            <w:pPr>
              <w:spacing w:before="60"/>
              <w:rPr>
                <w:rFonts w:cstheme="minorHAnsi"/>
                <w:b/>
              </w:rPr>
            </w:pPr>
            <w:r w:rsidRPr="006C697C">
              <w:rPr>
                <w:rFonts w:cstheme="minorHAnsi"/>
                <w:b/>
              </w:rPr>
              <w:t>Patient name:</w:t>
            </w:r>
          </w:p>
          <w:p w14:paraId="7A368D17" w14:textId="77777777" w:rsidR="00FC62B5" w:rsidRPr="006C697C" w:rsidRDefault="00FC62B5" w:rsidP="00FC62B5">
            <w:pPr>
              <w:spacing w:before="60"/>
              <w:rPr>
                <w:rFonts w:cstheme="minorHAnsi"/>
                <w:b/>
              </w:rPr>
            </w:pPr>
            <w:r w:rsidRPr="006C697C">
              <w:rPr>
                <w:rFonts w:cstheme="minorHAnsi"/>
                <w:b/>
              </w:rPr>
              <w:t>Registration number (database):</w:t>
            </w:r>
          </w:p>
          <w:p w14:paraId="4CC1F80B" w14:textId="024339E8" w:rsidR="00FC62B5" w:rsidRPr="006C697C" w:rsidRDefault="00FC62B5" w:rsidP="00FC62B5">
            <w:pPr>
              <w:spacing w:before="60"/>
              <w:rPr>
                <w:rFonts w:cstheme="minorHAnsi"/>
                <w:b/>
              </w:rPr>
            </w:pPr>
            <w:r w:rsidRPr="006C697C">
              <w:rPr>
                <w:rFonts w:cstheme="minorHAnsi"/>
                <w:b/>
              </w:rPr>
              <w:t>Date of injury:</w:t>
            </w:r>
          </w:p>
        </w:tc>
        <w:tc>
          <w:tcPr>
            <w:tcW w:w="4536" w:type="dxa"/>
          </w:tcPr>
          <w:p w14:paraId="4855A074" w14:textId="77777777" w:rsidR="00FC62B5" w:rsidRPr="006C697C" w:rsidRDefault="00FC62B5" w:rsidP="00FC62B5">
            <w:pPr>
              <w:rPr>
                <w:rFonts w:cstheme="minorHAnsi"/>
                <w:b/>
              </w:rPr>
            </w:pPr>
            <w:r w:rsidRPr="006C697C">
              <w:rPr>
                <w:rFonts w:cstheme="minorHAnsi"/>
                <w:b/>
              </w:rPr>
              <w:t>Expert physician:</w:t>
            </w:r>
          </w:p>
          <w:p w14:paraId="17F94F8B" w14:textId="77777777" w:rsidR="00FC62B5" w:rsidRPr="006C697C" w:rsidRDefault="00FC62B5" w:rsidP="00FC62B5">
            <w:pPr>
              <w:rPr>
                <w:rFonts w:cstheme="minorHAnsi"/>
                <w:b/>
              </w:rPr>
            </w:pPr>
          </w:p>
          <w:p w14:paraId="526D5353" w14:textId="77777777" w:rsidR="00FC62B5" w:rsidRPr="006C697C" w:rsidRDefault="00FC62B5" w:rsidP="00FC62B5">
            <w:pPr>
              <w:rPr>
                <w:rFonts w:cstheme="minorHAnsi"/>
                <w:b/>
              </w:rPr>
            </w:pPr>
            <w:r w:rsidRPr="006C697C">
              <w:rPr>
                <w:rFonts w:cstheme="minorHAnsi"/>
                <w:b/>
              </w:rPr>
              <w:t>Date of assessment:</w:t>
            </w:r>
          </w:p>
        </w:tc>
      </w:tr>
    </w:tbl>
    <w:p w14:paraId="30441288" w14:textId="77777777" w:rsidR="00FC62B5" w:rsidRPr="006C697C" w:rsidRDefault="00FC62B5" w:rsidP="00E5151C">
      <w:pPr>
        <w:rPr>
          <w:rFonts w:cstheme="minorHAnsi"/>
        </w:rPr>
      </w:pPr>
    </w:p>
    <w:tbl>
      <w:tblPr>
        <w:tblW w:w="9180" w:type="dxa"/>
        <w:tblBorders>
          <w:top w:val="single" w:sz="4" w:space="0" w:color="473567"/>
          <w:left w:val="single" w:sz="4" w:space="0" w:color="473567"/>
          <w:bottom w:val="single" w:sz="4" w:space="0" w:color="473567"/>
          <w:right w:val="single" w:sz="4" w:space="0" w:color="473567"/>
          <w:insideH w:val="single" w:sz="4" w:space="0" w:color="473567"/>
          <w:insideV w:val="single" w:sz="4" w:space="0" w:color="473567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391"/>
        <w:gridCol w:w="1842"/>
        <w:gridCol w:w="1417"/>
      </w:tblGrid>
      <w:tr w:rsidR="004C5D73" w:rsidRPr="006C697C" w14:paraId="1EE1538E" w14:textId="77777777" w:rsidTr="00F56ED6">
        <w:trPr>
          <w:trHeight w:val="360"/>
          <w:tblHeader/>
        </w:trPr>
        <w:tc>
          <w:tcPr>
            <w:tcW w:w="5921" w:type="dxa"/>
            <w:gridSpan w:val="2"/>
            <w:shd w:val="clear" w:color="auto" w:fill="E4CDE5"/>
            <w:hideMark/>
          </w:tcPr>
          <w:p w14:paraId="1A804759" w14:textId="77777777" w:rsidR="00E5151C" w:rsidRPr="006C697C" w:rsidRDefault="00E5151C">
            <w:pPr>
              <w:rPr>
                <w:rFonts w:cstheme="minorHAnsi"/>
                <w:b/>
              </w:rPr>
            </w:pPr>
            <w:r w:rsidRPr="006C697C">
              <w:rPr>
                <w:rFonts w:cstheme="minorHAnsi"/>
                <w:b/>
              </w:rPr>
              <w:t xml:space="preserve">Minimum requirement </w:t>
            </w:r>
          </w:p>
        </w:tc>
        <w:tc>
          <w:tcPr>
            <w:tcW w:w="1842" w:type="dxa"/>
            <w:shd w:val="clear" w:color="auto" w:fill="E4CDE5"/>
            <w:hideMark/>
          </w:tcPr>
          <w:p w14:paraId="463DD7BB" w14:textId="77777777" w:rsidR="00E5151C" w:rsidRPr="006C697C" w:rsidRDefault="00E5151C">
            <w:pPr>
              <w:rPr>
                <w:rFonts w:cstheme="minorHAnsi"/>
                <w:b/>
              </w:rPr>
            </w:pPr>
            <w:r w:rsidRPr="006C697C">
              <w:rPr>
                <w:rFonts w:cstheme="minorHAnsi"/>
                <w:b/>
              </w:rPr>
              <w:t>Detail</w:t>
            </w:r>
          </w:p>
        </w:tc>
        <w:tc>
          <w:tcPr>
            <w:tcW w:w="1417" w:type="dxa"/>
            <w:shd w:val="clear" w:color="auto" w:fill="E4CDE5"/>
            <w:hideMark/>
          </w:tcPr>
          <w:p w14:paraId="4D89F5D4" w14:textId="221E4D15" w:rsidR="00E5151C" w:rsidRPr="006C697C" w:rsidRDefault="00E5151C">
            <w:pPr>
              <w:rPr>
                <w:rFonts w:cstheme="minorHAnsi"/>
                <w:b/>
              </w:rPr>
            </w:pPr>
            <w:r w:rsidRPr="006C697C">
              <w:rPr>
                <w:rFonts w:cstheme="minorHAnsi"/>
                <w:b/>
              </w:rPr>
              <w:t>Completed and signed</w:t>
            </w:r>
          </w:p>
          <w:p w14:paraId="40A89823" w14:textId="77777777" w:rsidR="00E5151C" w:rsidRPr="006C697C" w:rsidRDefault="00E5151C">
            <w:pPr>
              <w:rPr>
                <w:rFonts w:cstheme="minorHAnsi"/>
                <w:b/>
              </w:rPr>
            </w:pPr>
            <w:r w:rsidRPr="006C697C">
              <w:rPr>
                <w:rFonts w:cstheme="minorHAnsi"/>
                <w:b/>
              </w:rPr>
              <w:t>Date</w:t>
            </w:r>
          </w:p>
        </w:tc>
      </w:tr>
      <w:tr w:rsidR="001A7F02" w:rsidRPr="006C697C" w14:paraId="6FEB9E69" w14:textId="77777777" w:rsidTr="00F008E3">
        <w:trPr>
          <w:trHeight w:val="736"/>
        </w:trPr>
        <w:tc>
          <w:tcPr>
            <w:tcW w:w="530" w:type="dxa"/>
          </w:tcPr>
          <w:p w14:paraId="454F2416" w14:textId="77777777" w:rsidR="00E5151C" w:rsidRPr="006C697C" w:rsidRDefault="00E5151C">
            <w:pPr>
              <w:rPr>
                <w:rFonts w:cstheme="minorHAnsi"/>
                <w:b/>
                <w:color w:val="934EBE"/>
              </w:rPr>
            </w:pPr>
            <w:r w:rsidRPr="006C697C">
              <w:rPr>
                <w:rFonts w:cstheme="minorHAnsi"/>
                <w:b/>
                <w:color w:val="934EBE"/>
              </w:rPr>
              <w:t>1</w:t>
            </w:r>
          </w:p>
          <w:p w14:paraId="08282DFF" w14:textId="77777777" w:rsidR="00E5151C" w:rsidRPr="006C697C" w:rsidRDefault="00E5151C">
            <w:pPr>
              <w:rPr>
                <w:rFonts w:cstheme="minorHAnsi"/>
                <w:b/>
                <w:color w:val="934EBE"/>
              </w:rPr>
            </w:pPr>
          </w:p>
        </w:tc>
        <w:tc>
          <w:tcPr>
            <w:tcW w:w="5391" w:type="dxa"/>
          </w:tcPr>
          <w:p w14:paraId="0879467D" w14:textId="557D14CB" w:rsidR="00E5151C" w:rsidRPr="006C697C" w:rsidRDefault="001A7F02">
            <w:pPr>
              <w:rPr>
                <w:rFonts w:cstheme="minorHAnsi"/>
                <w:b/>
                <w:color w:val="934EBE"/>
                <w:sz w:val="24"/>
              </w:rPr>
            </w:pPr>
            <w:r w:rsidRPr="006C697C">
              <w:rPr>
                <w:rFonts w:cstheme="minorHAnsi"/>
                <w:b/>
                <w:color w:val="934EBE"/>
                <w:sz w:val="24"/>
              </w:rPr>
              <w:t>Time frame</w:t>
            </w:r>
          </w:p>
          <w:p w14:paraId="2F91DB63" w14:textId="77777777" w:rsidR="00E5151C" w:rsidRPr="006C697C" w:rsidRDefault="00E5151C" w:rsidP="00F56ED6">
            <w:pPr>
              <w:pStyle w:val="ListParagraph"/>
              <w:numPr>
                <w:ilvl w:val="0"/>
                <w:numId w:val="9"/>
              </w:numPr>
              <w:spacing w:before="120"/>
              <w:ind w:left="357" w:hanging="357"/>
              <w:contextualSpacing w:val="0"/>
              <w:rPr>
                <w:rFonts w:cstheme="minorHAnsi"/>
              </w:rPr>
            </w:pPr>
            <w:r w:rsidRPr="006C697C">
              <w:rPr>
                <w:rFonts w:cstheme="minorHAnsi"/>
              </w:rPr>
              <w:t>Time since injury:</w:t>
            </w:r>
          </w:p>
          <w:p w14:paraId="099A44BA" w14:textId="351D75C8" w:rsidR="00E5151C" w:rsidRPr="006C697C" w:rsidRDefault="00E5151C" w:rsidP="00F56ED6">
            <w:pPr>
              <w:pStyle w:val="ListParagraph"/>
              <w:numPr>
                <w:ilvl w:val="0"/>
                <w:numId w:val="9"/>
              </w:numPr>
              <w:spacing w:before="120"/>
              <w:ind w:left="357" w:hanging="357"/>
              <w:contextualSpacing w:val="0"/>
              <w:rPr>
                <w:rFonts w:cstheme="minorHAnsi"/>
                <w:color w:val="934EBE"/>
              </w:rPr>
            </w:pPr>
            <w:r w:rsidRPr="006C697C">
              <w:rPr>
                <w:rFonts w:cstheme="minorHAnsi"/>
                <w:color w:val="934EBE"/>
              </w:rPr>
              <w:t xml:space="preserve">Cause: </w:t>
            </w:r>
            <w:r w:rsidR="001A7F02" w:rsidRPr="006C697C">
              <w:rPr>
                <w:rFonts w:cstheme="minorHAnsi"/>
                <w:color w:val="934EBE"/>
              </w:rPr>
              <w:t>t</w:t>
            </w:r>
            <w:r w:rsidRPr="006C697C">
              <w:rPr>
                <w:rFonts w:cstheme="minorHAnsi"/>
                <w:color w:val="934EBE"/>
              </w:rPr>
              <w:t>raumatic</w:t>
            </w:r>
            <w:r w:rsidR="001A7F02" w:rsidRPr="006C697C">
              <w:rPr>
                <w:rFonts w:cstheme="minorHAnsi"/>
                <w:color w:val="934EBE"/>
              </w:rPr>
              <w:t xml:space="preserve"> </w:t>
            </w:r>
            <w:r w:rsidRPr="006C697C">
              <w:rPr>
                <w:rFonts w:cstheme="minorHAnsi"/>
                <w:color w:val="934EBE"/>
              </w:rPr>
              <w:t>/</w:t>
            </w:r>
            <w:r w:rsidR="001A7F02" w:rsidRPr="006C697C">
              <w:rPr>
                <w:rFonts w:cstheme="minorHAnsi"/>
                <w:color w:val="934EBE"/>
              </w:rPr>
              <w:t xml:space="preserve"> h</w:t>
            </w:r>
            <w:r w:rsidRPr="006C697C">
              <w:rPr>
                <w:rFonts w:cstheme="minorHAnsi"/>
                <w:color w:val="934EBE"/>
              </w:rPr>
              <w:t>ypoxic /</w:t>
            </w:r>
            <w:r w:rsidR="001A7F02" w:rsidRPr="006C697C">
              <w:rPr>
                <w:rFonts w:cstheme="minorHAnsi"/>
                <w:color w:val="934EBE"/>
              </w:rPr>
              <w:t xml:space="preserve"> v</w:t>
            </w:r>
            <w:r w:rsidRPr="006C697C">
              <w:rPr>
                <w:rFonts w:cstheme="minorHAnsi"/>
                <w:color w:val="934EBE"/>
              </w:rPr>
              <w:t xml:space="preserve">ascular / </w:t>
            </w:r>
            <w:r w:rsidR="001A7F02" w:rsidRPr="006C697C">
              <w:rPr>
                <w:rFonts w:cstheme="minorHAnsi"/>
                <w:color w:val="934EBE"/>
              </w:rPr>
              <w:t>t</w:t>
            </w:r>
            <w:r w:rsidRPr="006C697C">
              <w:rPr>
                <w:rFonts w:cstheme="minorHAnsi"/>
                <w:color w:val="934EBE"/>
              </w:rPr>
              <w:t xml:space="preserve">oxic or </w:t>
            </w:r>
            <w:r w:rsidR="001A7F02" w:rsidRPr="006C697C">
              <w:rPr>
                <w:rFonts w:cstheme="minorHAnsi"/>
                <w:color w:val="934EBE"/>
              </w:rPr>
              <w:t>m</w:t>
            </w:r>
            <w:r w:rsidRPr="006C697C">
              <w:rPr>
                <w:rFonts w:cstheme="minorHAnsi"/>
                <w:color w:val="934EBE"/>
              </w:rPr>
              <w:t>etabolic</w:t>
            </w:r>
            <w:r w:rsidR="001A7F02" w:rsidRPr="006C697C">
              <w:rPr>
                <w:rFonts w:cstheme="minorHAnsi"/>
                <w:color w:val="934EBE"/>
              </w:rPr>
              <w:t xml:space="preserve"> </w:t>
            </w:r>
            <w:r w:rsidRPr="006C697C">
              <w:rPr>
                <w:rFonts w:cstheme="minorHAnsi"/>
                <w:color w:val="934EBE"/>
              </w:rPr>
              <w:t xml:space="preserve">/ </w:t>
            </w:r>
            <w:r w:rsidR="001A7F02" w:rsidRPr="006C697C">
              <w:rPr>
                <w:rFonts w:cstheme="minorHAnsi"/>
                <w:color w:val="934EBE"/>
              </w:rPr>
              <w:t>o</w:t>
            </w:r>
            <w:r w:rsidRPr="006C697C">
              <w:rPr>
                <w:rFonts w:cstheme="minorHAnsi"/>
                <w:color w:val="934EBE"/>
              </w:rPr>
              <w:t>ther……………………………</w:t>
            </w:r>
          </w:p>
          <w:p w14:paraId="29BA9FFB" w14:textId="18D5F23D" w:rsidR="00E5151C" w:rsidRPr="006C697C" w:rsidRDefault="00E5151C" w:rsidP="00F56ED6">
            <w:pPr>
              <w:pStyle w:val="ListParagraph"/>
              <w:numPr>
                <w:ilvl w:val="0"/>
                <w:numId w:val="9"/>
              </w:numPr>
              <w:spacing w:before="120"/>
              <w:ind w:left="357" w:hanging="357"/>
              <w:contextualSpacing w:val="0"/>
              <w:rPr>
                <w:rFonts w:cstheme="minorHAnsi"/>
              </w:rPr>
            </w:pPr>
            <w:r w:rsidRPr="006C697C">
              <w:rPr>
                <w:rFonts w:cstheme="minorHAnsi"/>
              </w:rPr>
              <w:t xml:space="preserve">Nature of injury: </w:t>
            </w:r>
            <w:r w:rsidR="001A7F02" w:rsidRPr="006C697C">
              <w:rPr>
                <w:rFonts w:cstheme="minorHAnsi"/>
                <w:color w:val="934EBE"/>
              </w:rPr>
              <w:t>f</w:t>
            </w:r>
            <w:r w:rsidRPr="006C697C">
              <w:rPr>
                <w:rFonts w:cstheme="minorHAnsi"/>
                <w:color w:val="934EBE"/>
              </w:rPr>
              <w:t>ocal</w:t>
            </w:r>
            <w:r w:rsidR="002B06CB" w:rsidRPr="006C697C">
              <w:rPr>
                <w:rFonts w:cstheme="minorHAnsi"/>
                <w:color w:val="934EBE"/>
              </w:rPr>
              <w:t xml:space="preserve"> </w:t>
            </w:r>
            <w:r w:rsidRPr="006C697C">
              <w:rPr>
                <w:rFonts w:cstheme="minorHAnsi"/>
                <w:color w:val="934EBE"/>
              </w:rPr>
              <w:t>/</w:t>
            </w:r>
            <w:r w:rsidR="002B06CB" w:rsidRPr="006C697C">
              <w:rPr>
                <w:rFonts w:cstheme="minorHAnsi"/>
                <w:color w:val="934EBE"/>
              </w:rPr>
              <w:t xml:space="preserve"> </w:t>
            </w:r>
            <w:r w:rsidR="001A7F02" w:rsidRPr="006C697C">
              <w:rPr>
                <w:rFonts w:cstheme="minorHAnsi"/>
                <w:color w:val="934EBE"/>
              </w:rPr>
              <w:t>d</w:t>
            </w:r>
            <w:r w:rsidRPr="006C697C">
              <w:rPr>
                <w:rFonts w:cstheme="minorHAnsi"/>
                <w:color w:val="934EBE"/>
              </w:rPr>
              <w:t>iffuse</w:t>
            </w:r>
          </w:p>
        </w:tc>
        <w:tc>
          <w:tcPr>
            <w:tcW w:w="1842" w:type="dxa"/>
          </w:tcPr>
          <w:p w14:paraId="779825A4" w14:textId="77777777" w:rsidR="00E5151C" w:rsidRPr="006C697C" w:rsidRDefault="00E5151C">
            <w:pPr>
              <w:rPr>
                <w:rFonts w:cstheme="minorHAnsi"/>
              </w:rPr>
            </w:pPr>
          </w:p>
          <w:p w14:paraId="22E8ED08" w14:textId="77777777" w:rsidR="00E5151C" w:rsidRPr="006C697C" w:rsidRDefault="00E5151C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CDA0779" w14:textId="77777777" w:rsidR="00E5151C" w:rsidRPr="006C697C" w:rsidRDefault="00E5151C">
            <w:pPr>
              <w:rPr>
                <w:rFonts w:cstheme="minorHAnsi"/>
              </w:rPr>
            </w:pPr>
          </w:p>
          <w:p w14:paraId="335D964F" w14:textId="77777777" w:rsidR="00E5151C" w:rsidRPr="006C697C" w:rsidRDefault="00E5151C">
            <w:pPr>
              <w:rPr>
                <w:rFonts w:cstheme="minorHAnsi"/>
              </w:rPr>
            </w:pPr>
          </w:p>
          <w:p w14:paraId="285C1703" w14:textId="77777777" w:rsidR="00E5151C" w:rsidRPr="006C697C" w:rsidRDefault="00E5151C">
            <w:pPr>
              <w:rPr>
                <w:rFonts w:cstheme="minorHAnsi"/>
              </w:rPr>
            </w:pPr>
          </w:p>
        </w:tc>
      </w:tr>
      <w:tr w:rsidR="001A7F02" w:rsidRPr="006C697C" w14:paraId="45041C00" w14:textId="77777777" w:rsidTr="00F008E3">
        <w:tc>
          <w:tcPr>
            <w:tcW w:w="530" w:type="dxa"/>
            <w:hideMark/>
          </w:tcPr>
          <w:p w14:paraId="3D29178F" w14:textId="77777777" w:rsidR="00E5151C" w:rsidRPr="006C697C" w:rsidRDefault="00E5151C">
            <w:pPr>
              <w:rPr>
                <w:rFonts w:cstheme="minorHAnsi"/>
                <w:b/>
                <w:color w:val="934EBE"/>
              </w:rPr>
            </w:pPr>
            <w:r w:rsidRPr="006C697C">
              <w:rPr>
                <w:rFonts w:cstheme="minorHAnsi"/>
                <w:b/>
                <w:color w:val="934EBE"/>
              </w:rPr>
              <w:t>2</w:t>
            </w:r>
          </w:p>
        </w:tc>
        <w:tc>
          <w:tcPr>
            <w:tcW w:w="5391" w:type="dxa"/>
          </w:tcPr>
          <w:p w14:paraId="6C7994B3" w14:textId="6F3CD3D0" w:rsidR="00E5151C" w:rsidRPr="006C697C" w:rsidRDefault="001A7F02">
            <w:pPr>
              <w:rPr>
                <w:rFonts w:cstheme="minorHAnsi"/>
                <w:b/>
                <w:color w:val="934EBE"/>
                <w:sz w:val="24"/>
                <w:lang w:val="en-US"/>
              </w:rPr>
            </w:pPr>
            <w:r w:rsidRPr="006C697C">
              <w:rPr>
                <w:rFonts w:cstheme="minorHAnsi"/>
                <w:b/>
                <w:color w:val="934EBE"/>
                <w:sz w:val="24"/>
              </w:rPr>
              <w:t>Appropriate assessment programme</w:t>
            </w:r>
          </w:p>
          <w:p w14:paraId="0F4A895F" w14:textId="78CD25F3" w:rsidR="00E5151C" w:rsidRPr="006C697C" w:rsidRDefault="00E5151C">
            <w:pPr>
              <w:rPr>
                <w:rFonts w:cstheme="minorHAnsi"/>
              </w:rPr>
            </w:pPr>
            <w:r w:rsidRPr="006C697C">
              <w:rPr>
                <w:rFonts w:cstheme="minorHAnsi"/>
              </w:rPr>
              <w:t xml:space="preserve">Has undergone an appropriate period of PDOC management and formal assessment by clinician(s) with expertise in PDOC who meet the Annex 2b requirements in one of the following </w:t>
            </w:r>
            <w:r w:rsidRPr="006C697C">
              <w:rPr>
                <w:rFonts w:cstheme="minorHAnsi"/>
                <w:i/>
              </w:rPr>
              <w:t>(please tick</w:t>
            </w:r>
            <w:r w:rsidR="00FC62B5" w:rsidRPr="006C697C">
              <w:rPr>
                <w:rFonts w:cstheme="minorHAnsi"/>
                <w:i/>
              </w:rPr>
              <w:t xml:space="preserve"> as appropriate</w:t>
            </w:r>
            <w:r w:rsidRPr="006C697C">
              <w:rPr>
                <w:rFonts w:cstheme="minorHAnsi"/>
                <w:i/>
              </w:rPr>
              <w:t>):</w:t>
            </w:r>
          </w:p>
          <w:p w14:paraId="3984BC2E" w14:textId="4D3EDD76" w:rsidR="00E5151C" w:rsidRPr="006C697C" w:rsidRDefault="00E5151C" w:rsidP="00F56ED6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contextualSpacing w:val="0"/>
              <w:rPr>
                <w:rFonts w:cstheme="minorHAnsi"/>
                <w:color w:val="934EBE"/>
                <w:sz w:val="20"/>
              </w:rPr>
            </w:pPr>
            <w:r w:rsidRPr="006C697C">
              <w:rPr>
                <w:rFonts w:cstheme="minorHAnsi"/>
                <w:b/>
                <w:color w:val="934EBE"/>
                <w:sz w:val="20"/>
              </w:rPr>
              <w:t>Inpatient assessment programme in a designated specialised PDOC Unit</w:t>
            </w:r>
            <w:r w:rsidR="002438F7" w:rsidRPr="006C697C">
              <w:rPr>
                <w:rFonts w:cstheme="minorHAnsi"/>
                <w:color w:val="934EBE"/>
                <w:sz w:val="20"/>
              </w:rPr>
              <w:t>.</w:t>
            </w:r>
            <w:r w:rsidRPr="006C697C">
              <w:rPr>
                <w:rFonts w:cstheme="minorHAnsi"/>
                <w:color w:val="934EBE"/>
                <w:sz w:val="20"/>
              </w:rPr>
              <w:t xml:space="preserve"> </w:t>
            </w:r>
          </w:p>
          <w:p w14:paraId="3434132B" w14:textId="7FC2DA0F" w:rsidR="00E5151C" w:rsidRPr="006C697C" w:rsidRDefault="00E5151C" w:rsidP="00F56ED6">
            <w:pPr>
              <w:pStyle w:val="ListParagraph"/>
              <w:numPr>
                <w:ilvl w:val="0"/>
                <w:numId w:val="8"/>
              </w:numPr>
              <w:spacing w:before="120" w:after="100" w:afterAutospacing="1"/>
              <w:ind w:left="357" w:hanging="357"/>
              <w:contextualSpacing w:val="0"/>
              <w:rPr>
                <w:rFonts w:cstheme="minorHAnsi"/>
                <w:sz w:val="20"/>
              </w:rPr>
            </w:pPr>
            <w:r w:rsidRPr="006C697C">
              <w:rPr>
                <w:rFonts w:cstheme="minorHAnsi"/>
                <w:b/>
                <w:color w:val="934EBE"/>
                <w:sz w:val="20"/>
              </w:rPr>
              <w:t>Inpatient unit</w:t>
            </w:r>
            <w:r w:rsidRPr="006C697C">
              <w:rPr>
                <w:rFonts w:cstheme="minorHAnsi"/>
                <w:color w:val="934EBE"/>
                <w:sz w:val="20"/>
              </w:rPr>
              <w:t xml:space="preserve"> </w:t>
            </w:r>
            <w:r w:rsidR="002438F7" w:rsidRPr="006C697C">
              <w:rPr>
                <w:rFonts w:cstheme="minorHAnsi"/>
                <w:sz w:val="20"/>
              </w:rPr>
              <w:t>–</w:t>
            </w:r>
            <w:r w:rsidRPr="006C697C">
              <w:rPr>
                <w:rFonts w:cstheme="minorHAnsi"/>
                <w:sz w:val="20"/>
              </w:rPr>
              <w:t xml:space="preserve"> usually Level 1 or 2 neurorehabilitation setting </w:t>
            </w:r>
            <w:r w:rsidR="002438F7" w:rsidRPr="006C697C">
              <w:rPr>
                <w:rFonts w:cstheme="minorHAnsi"/>
                <w:sz w:val="20"/>
              </w:rPr>
              <w:t>–</w:t>
            </w:r>
            <w:r w:rsidRPr="006C697C">
              <w:rPr>
                <w:rFonts w:cstheme="minorHAnsi"/>
                <w:sz w:val="20"/>
              </w:rPr>
              <w:t xml:space="preserve"> with a PDOC </w:t>
            </w:r>
            <w:r w:rsidR="002438F7" w:rsidRPr="006C697C">
              <w:rPr>
                <w:rFonts w:cstheme="minorHAnsi"/>
                <w:sz w:val="20"/>
              </w:rPr>
              <w:t>A</w:t>
            </w:r>
            <w:r w:rsidRPr="006C697C">
              <w:rPr>
                <w:rFonts w:cstheme="minorHAnsi"/>
                <w:sz w:val="20"/>
              </w:rPr>
              <w:t>ssessor who meets the Annex 2b requirements.</w:t>
            </w:r>
          </w:p>
          <w:p w14:paraId="684F8001" w14:textId="7134600A" w:rsidR="00E5151C" w:rsidRPr="006C697C" w:rsidRDefault="00E5151C" w:rsidP="00F56ED6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contextualSpacing w:val="0"/>
              <w:rPr>
                <w:rFonts w:cstheme="minorHAnsi"/>
                <w:sz w:val="20"/>
              </w:rPr>
            </w:pPr>
            <w:r w:rsidRPr="006C697C">
              <w:rPr>
                <w:rFonts w:cstheme="minorHAnsi"/>
                <w:b/>
                <w:color w:val="934EBE"/>
                <w:sz w:val="20"/>
              </w:rPr>
              <w:t>A suitable care setting</w:t>
            </w:r>
            <w:r w:rsidRPr="006C697C">
              <w:rPr>
                <w:rFonts w:cstheme="minorHAnsi"/>
                <w:color w:val="934EBE"/>
                <w:sz w:val="20"/>
              </w:rPr>
              <w:t xml:space="preserve"> </w:t>
            </w:r>
            <w:r w:rsidRPr="006C697C">
              <w:rPr>
                <w:rFonts w:cstheme="minorHAnsi"/>
                <w:sz w:val="20"/>
              </w:rPr>
              <w:t>(eg acute hospital, rehabilitation unit, care home, the patient’s own home) where staff are familiar with the needs of PDOC patients, under the supervision of a PDOC specialist outreach team for an appropriate period of time minimum 6 weeks but more usually 3</w:t>
            </w:r>
            <w:r w:rsidR="002438F7" w:rsidRPr="006C697C">
              <w:rPr>
                <w:rFonts w:cstheme="minorHAnsi"/>
                <w:sz w:val="20"/>
              </w:rPr>
              <w:t>–</w:t>
            </w:r>
            <w:r w:rsidRPr="006C697C">
              <w:rPr>
                <w:rFonts w:cstheme="minorHAnsi"/>
                <w:sz w:val="20"/>
              </w:rPr>
              <w:t>4 months (depending on the time elapsed since onset and the stability of the patient’s condition)</w:t>
            </w:r>
            <w:r w:rsidR="002438F7" w:rsidRPr="006C697C">
              <w:rPr>
                <w:rFonts w:cstheme="minorHAnsi"/>
                <w:sz w:val="20"/>
              </w:rPr>
              <w:t>.</w:t>
            </w:r>
          </w:p>
          <w:p w14:paraId="4CEE9FAC" w14:textId="578DD4E1" w:rsidR="00FC62B5" w:rsidRPr="006C697C" w:rsidRDefault="00E5151C" w:rsidP="00F56ED6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contextualSpacing w:val="0"/>
              <w:rPr>
                <w:rFonts w:cstheme="minorHAnsi"/>
              </w:rPr>
            </w:pPr>
            <w:r w:rsidRPr="006C697C">
              <w:rPr>
                <w:rFonts w:cstheme="minorHAnsi"/>
                <w:b/>
                <w:color w:val="934EBE"/>
                <w:sz w:val="20"/>
              </w:rPr>
              <w:t>In the case of very long-standing stable PDOC (&gt;3 years post</w:t>
            </w:r>
            <w:r w:rsidR="002438F7" w:rsidRPr="006C697C">
              <w:rPr>
                <w:rFonts w:cstheme="minorHAnsi"/>
                <w:b/>
                <w:color w:val="934EBE"/>
                <w:sz w:val="20"/>
              </w:rPr>
              <w:t>-</w:t>
            </w:r>
            <w:r w:rsidRPr="006C697C">
              <w:rPr>
                <w:rFonts w:cstheme="minorHAnsi"/>
                <w:b/>
                <w:color w:val="934EBE"/>
                <w:sz w:val="20"/>
              </w:rPr>
              <w:t>injury), assessed on an outreach basis</w:t>
            </w:r>
            <w:r w:rsidRPr="006C697C">
              <w:rPr>
                <w:rFonts w:cstheme="minorHAnsi"/>
                <w:color w:val="934EBE"/>
                <w:sz w:val="20"/>
              </w:rPr>
              <w:t xml:space="preserve"> </w:t>
            </w:r>
            <w:r w:rsidRPr="006C697C">
              <w:rPr>
                <w:rFonts w:cstheme="minorHAnsi"/>
                <w:sz w:val="20"/>
              </w:rPr>
              <w:t xml:space="preserve">by a PDOC </w:t>
            </w:r>
            <w:r w:rsidR="002438F7" w:rsidRPr="006C697C">
              <w:rPr>
                <w:rFonts w:cstheme="minorHAnsi"/>
                <w:sz w:val="20"/>
              </w:rPr>
              <w:t>A</w:t>
            </w:r>
            <w:r w:rsidRPr="006C697C">
              <w:rPr>
                <w:rFonts w:cstheme="minorHAnsi"/>
                <w:sz w:val="20"/>
              </w:rPr>
              <w:t>ssessor who meets the Annex 2b requirements, using at least one of the validated tools (WHIM, CRS-R or SMART) administered in conjunction with the family / care team</w:t>
            </w:r>
            <w:r w:rsidR="002438F7" w:rsidRPr="006C697C">
              <w:rPr>
                <w:rFonts w:cstheme="minorHAnsi"/>
                <w:sz w:val="20"/>
              </w:rPr>
              <w:t>.</w:t>
            </w:r>
          </w:p>
        </w:tc>
        <w:tc>
          <w:tcPr>
            <w:tcW w:w="1842" w:type="dxa"/>
          </w:tcPr>
          <w:p w14:paraId="7970663E" w14:textId="77777777" w:rsidR="00E5151C" w:rsidRPr="006C697C" w:rsidRDefault="00E5151C">
            <w:pPr>
              <w:rPr>
                <w:rFonts w:cstheme="minorHAnsi"/>
              </w:rPr>
            </w:pPr>
          </w:p>
          <w:p w14:paraId="680F53C7" w14:textId="627880EA" w:rsidR="00E5151C" w:rsidRPr="006C697C" w:rsidRDefault="00E5151C">
            <w:pPr>
              <w:rPr>
                <w:rFonts w:cstheme="minorHAnsi"/>
              </w:rPr>
            </w:pPr>
            <w:r w:rsidRPr="006C697C">
              <w:rPr>
                <w:rFonts w:cstheme="minorHAnsi"/>
              </w:rPr>
              <w:t xml:space="preserve">Name of </w:t>
            </w:r>
            <w:r w:rsidR="001A7F02" w:rsidRPr="006C697C">
              <w:rPr>
                <w:rFonts w:cstheme="minorHAnsi"/>
              </w:rPr>
              <w:t>u</w:t>
            </w:r>
            <w:r w:rsidRPr="006C697C">
              <w:rPr>
                <w:rFonts w:cstheme="minorHAnsi"/>
              </w:rPr>
              <w:t xml:space="preserve">nit / </w:t>
            </w:r>
            <w:r w:rsidR="001A7F02" w:rsidRPr="006C697C">
              <w:rPr>
                <w:rFonts w:cstheme="minorHAnsi"/>
              </w:rPr>
              <w:t>a</w:t>
            </w:r>
            <w:r w:rsidRPr="006C697C">
              <w:rPr>
                <w:rFonts w:cstheme="minorHAnsi"/>
              </w:rPr>
              <w:t>ssessor</w:t>
            </w:r>
          </w:p>
        </w:tc>
        <w:tc>
          <w:tcPr>
            <w:tcW w:w="1417" w:type="dxa"/>
          </w:tcPr>
          <w:p w14:paraId="2F0DF1DB" w14:textId="77777777" w:rsidR="00E5151C" w:rsidRPr="006C697C" w:rsidRDefault="00E5151C">
            <w:pPr>
              <w:rPr>
                <w:rFonts w:cstheme="minorHAnsi"/>
              </w:rPr>
            </w:pPr>
          </w:p>
        </w:tc>
      </w:tr>
      <w:tr w:rsidR="002438F7" w:rsidRPr="006C697C" w14:paraId="2085A857" w14:textId="77777777" w:rsidTr="00F008E3">
        <w:tc>
          <w:tcPr>
            <w:tcW w:w="9180" w:type="dxa"/>
            <w:gridSpan w:val="4"/>
          </w:tcPr>
          <w:p w14:paraId="2A15531F" w14:textId="7ACBC534" w:rsidR="002438F7" w:rsidRPr="006C697C" w:rsidRDefault="002438F7" w:rsidP="002B06CB">
            <w:pPr>
              <w:spacing w:before="120"/>
              <w:rPr>
                <w:rFonts w:cstheme="minorHAnsi"/>
                <w:b/>
                <w:color w:val="934EBE"/>
                <w:sz w:val="24"/>
              </w:rPr>
            </w:pPr>
            <w:r w:rsidRPr="006C697C">
              <w:rPr>
                <w:rFonts w:cstheme="minorHAnsi"/>
                <w:b/>
                <w:color w:val="934EBE"/>
                <w:sz w:val="24"/>
              </w:rPr>
              <w:lastRenderedPageBreak/>
              <w:t>3 Medical management</w:t>
            </w:r>
          </w:p>
          <w:p w14:paraId="3122D657" w14:textId="0F229878" w:rsidR="002438F7" w:rsidRPr="006C697C" w:rsidRDefault="002438F7" w:rsidP="00F008E3">
            <w:pPr>
              <w:spacing w:after="60"/>
              <w:rPr>
                <w:rFonts w:cstheme="minorHAnsi"/>
              </w:rPr>
            </w:pPr>
            <w:r w:rsidRPr="006C697C">
              <w:rPr>
                <w:rFonts w:cstheme="minorHAnsi"/>
              </w:rPr>
              <w:t xml:space="preserve">General medical condition has been stabilised as far as possible, including sepsis and other conditions that may affect consciousness </w:t>
            </w:r>
          </w:p>
        </w:tc>
      </w:tr>
      <w:tr w:rsidR="001A7F02" w:rsidRPr="006C697C" w14:paraId="383E2C73" w14:textId="77777777" w:rsidTr="00F008E3">
        <w:tc>
          <w:tcPr>
            <w:tcW w:w="530" w:type="dxa"/>
          </w:tcPr>
          <w:p w14:paraId="4DDE2F03" w14:textId="085CC752" w:rsidR="001A7F02" w:rsidRPr="006C697C" w:rsidRDefault="001A7F02" w:rsidP="002B06CB">
            <w:pPr>
              <w:jc w:val="right"/>
              <w:rPr>
                <w:rFonts w:cstheme="minorHAnsi"/>
                <w:b/>
              </w:rPr>
            </w:pPr>
            <w:r w:rsidRPr="006C697C">
              <w:rPr>
                <w:rFonts w:cstheme="minorHAnsi"/>
              </w:rPr>
              <w:t>a</w:t>
            </w:r>
          </w:p>
        </w:tc>
        <w:tc>
          <w:tcPr>
            <w:tcW w:w="5391" w:type="dxa"/>
          </w:tcPr>
          <w:p w14:paraId="6A574F02" w14:textId="04A6904C" w:rsidR="001A7F02" w:rsidRPr="006C697C" w:rsidRDefault="001A7F02" w:rsidP="001A7F02">
            <w:pPr>
              <w:rPr>
                <w:rFonts w:cstheme="minorHAnsi"/>
                <w:b/>
                <w:color w:val="934EBE"/>
                <w:sz w:val="20"/>
              </w:rPr>
            </w:pPr>
            <w:r w:rsidRPr="006C697C">
              <w:rPr>
                <w:rFonts w:cstheme="minorHAnsi"/>
                <w:b/>
                <w:color w:val="934EBE"/>
                <w:sz w:val="20"/>
              </w:rPr>
              <w:t>Medically stable</w:t>
            </w:r>
          </w:p>
          <w:p w14:paraId="327EDEBD" w14:textId="04FA6C7C" w:rsidR="001A7F02" w:rsidRPr="006C697C" w:rsidRDefault="001A7F02" w:rsidP="001A7F02">
            <w:pPr>
              <w:rPr>
                <w:rFonts w:cstheme="minorHAnsi"/>
                <w:sz w:val="20"/>
              </w:rPr>
            </w:pPr>
            <w:r w:rsidRPr="006C697C">
              <w:rPr>
                <w:rFonts w:cstheme="minorHAnsi"/>
                <w:sz w:val="20"/>
              </w:rPr>
              <w:t>Free from major sepsis and other serious intercurrent illness affecting consciousness</w:t>
            </w:r>
          </w:p>
          <w:p w14:paraId="5FBE5A75" w14:textId="77777777" w:rsidR="001A7F02" w:rsidRPr="006C697C" w:rsidRDefault="001A7F02" w:rsidP="001A7F02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842" w:type="dxa"/>
          </w:tcPr>
          <w:p w14:paraId="24A12893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59E62B9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</w:tr>
      <w:tr w:rsidR="001A7F02" w:rsidRPr="006C697C" w14:paraId="4325799F" w14:textId="77777777" w:rsidTr="00F008E3">
        <w:tc>
          <w:tcPr>
            <w:tcW w:w="530" w:type="dxa"/>
          </w:tcPr>
          <w:p w14:paraId="7EF661DC" w14:textId="4833B86D" w:rsidR="001A7F02" w:rsidRPr="006C697C" w:rsidRDefault="001A7F02" w:rsidP="002B06CB">
            <w:pPr>
              <w:jc w:val="right"/>
              <w:rPr>
                <w:rFonts w:cstheme="minorHAnsi"/>
                <w:b/>
              </w:rPr>
            </w:pPr>
            <w:r w:rsidRPr="006C697C">
              <w:rPr>
                <w:rFonts w:cstheme="minorHAnsi"/>
              </w:rPr>
              <w:t>b</w:t>
            </w:r>
          </w:p>
        </w:tc>
        <w:tc>
          <w:tcPr>
            <w:tcW w:w="5391" w:type="dxa"/>
          </w:tcPr>
          <w:p w14:paraId="0336F72E" w14:textId="77777777" w:rsidR="001A7F02" w:rsidRPr="006C697C" w:rsidRDefault="001A7F02" w:rsidP="001A7F02">
            <w:pPr>
              <w:rPr>
                <w:rFonts w:cstheme="minorHAnsi"/>
                <w:sz w:val="20"/>
              </w:rPr>
            </w:pPr>
            <w:r w:rsidRPr="006C697C">
              <w:rPr>
                <w:rFonts w:cstheme="minorHAnsi"/>
                <w:b/>
                <w:color w:val="934EBE"/>
                <w:sz w:val="20"/>
              </w:rPr>
              <w:t>Medications</w:t>
            </w:r>
            <w:r w:rsidRPr="006C697C">
              <w:rPr>
                <w:rFonts w:cstheme="minorHAnsi"/>
                <w:sz w:val="20"/>
              </w:rPr>
              <w:t xml:space="preserve"> have been reviewed to minimise sedation</w:t>
            </w:r>
          </w:p>
          <w:p w14:paraId="4D152D2E" w14:textId="77777777" w:rsidR="001A7F02" w:rsidRPr="006C697C" w:rsidRDefault="001A7F02" w:rsidP="001A7F02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842" w:type="dxa"/>
          </w:tcPr>
          <w:p w14:paraId="40732C15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D6EEA76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</w:tr>
      <w:tr w:rsidR="001A7F02" w:rsidRPr="006C697C" w14:paraId="1C936ABD" w14:textId="77777777" w:rsidTr="00F008E3">
        <w:tc>
          <w:tcPr>
            <w:tcW w:w="530" w:type="dxa"/>
          </w:tcPr>
          <w:p w14:paraId="59ECB3E7" w14:textId="6EB5616C" w:rsidR="001A7F02" w:rsidRPr="006C697C" w:rsidRDefault="001A7F02" w:rsidP="002B06CB">
            <w:pPr>
              <w:jc w:val="right"/>
              <w:rPr>
                <w:rFonts w:cstheme="minorHAnsi"/>
                <w:b/>
              </w:rPr>
            </w:pPr>
            <w:r w:rsidRPr="006C697C">
              <w:rPr>
                <w:rFonts w:cstheme="minorHAnsi"/>
              </w:rPr>
              <w:t>c</w:t>
            </w:r>
          </w:p>
        </w:tc>
        <w:tc>
          <w:tcPr>
            <w:tcW w:w="5391" w:type="dxa"/>
          </w:tcPr>
          <w:p w14:paraId="3F67518A" w14:textId="77777777" w:rsidR="001A7F02" w:rsidRPr="006C697C" w:rsidRDefault="001A7F02" w:rsidP="001A7F02">
            <w:pPr>
              <w:rPr>
                <w:rFonts w:cstheme="minorHAnsi"/>
                <w:sz w:val="20"/>
              </w:rPr>
            </w:pPr>
            <w:r w:rsidRPr="006C697C">
              <w:rPr>
                <w:rFonts w:cstheme="minorHAnsi"/>
                <w:b/>
                <w:color w:val="934EBE"/>
                <w:sz w:val="20"/>
              </w:rPr>
              <w:t>Clinical examination</w:t>
            </w:r>
            <w:r w:rsidRPr="006C697C">
              <w:rPr>
                <w:rFonts w:cstheme="minorHAnsi"/>
                <w:color w:val="934EBE"/>
                <w:sz w:val="20"/>
              </w:rPr>
              <w:t xml:space="preserve"> </w:t>
            </w:r>
            <w:r w:rsidRPr="006C697C">
              <w:rPr>
                <w:rFonts w:cstheme="minorHAnsi"/>
                <w:sz w:val="20"/>
              </w:rPr>
              <w:t>of sensory pathways has been undertaken</w:t>
            </w:r>
          </w:p>
          <w:p w14:paraId="68BE80B4" w14:textId="77777777" w:rsidR="001A7F02" w:rsidRPr="006C697C" w:rsidRDefault="001A7F02" w:rsidP="001A7F02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842" w:type="dxa"/>
          </w:tcPr>
          <w:p w14:paraId="6F5C66C9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46E00E5A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</w:tr>
      <w:tr w:rsidR="001A7F02" w:rsidRPr="006C697C" w14:paraId="5F938029" w14:textId="77777777" w:rsidTr="00F008E3">
        <w:tc>
          <w:tcPr>
            <w:tcW w:w="530" w:type="dxa"/>
          </w:tcPr>
          <w:p w14:paraId="5A13C615" w14:textId="79AFFBDD" w:rsidR="001A7F02" w:rsidRPr="006C697C" w:rsidRDefault="001A7F02" w:rsidP="002B06CB">
            <w:pPr>
              <w:jc w:val="right"/>
              <w:rPr>
                <w:rFonts w:cstheme="minorHAnsi"/>
                <w:b/>
              </w:rPr>
            </w:pPr>
            <w:r w:rsidRPr="006C697C">
              <w:rPr>
                <w:rFonts w:cstheme="minorHAnsi"/>
              </w:rPr>
              <w:t>d</w:t>
            </w:r>
          </w:p>
        </w:tc>
        <w:tc>
          <w:tcPr>
            <w:tcW w:w="5391" w:type="dxa"/>
          </w:tcPr>
          <w:p w14:paraId="6F5E3A3A" w14:textId="77777777" w:rsidR="001A7F02" w:rsidRPr="006C697C" w:rsidRDefault="001A7F02" w:rsidP="001A7F02">
            <w:pPr>
              <w:rPr>
                <w:rFonts w:cstheme="minorHAnsi"/>
                <w:b/>
                <w:color w:val="934EBE"/>
                <w:sz w:val="20"/>
              </w:rPr>
            </w:pPr>
            <w:r w:rsidRPr="006C697C">
              <w:rPr>
                <w:rFonts w:cstheme="minorHAnsi"/>
                <w:b/>
                <w:color w:val="934EBE"/>
                <w:sz w:val="20"/>
              </w:rPr>
              <w:t xml:space="preserve">Imaging/investigations </w:t>
            </w:r>
          </w:p>
          <w:p w14:paraId="0CECC779" w14:textId="77777777" w:rsidR="001A7F02" w:rsidRPr="006C697C" w:rsidRDefault="001A7F02" w:rsidP="001A7F02">
            <w:pPr>
              <w:rPr>
                <w:rFonts w:cstheme="minorHAnsi"/>
                <w:sz w:val="20"/>
              </w:rPr>
            </w:pPr>
            <w:r w:rsidRPr="006C697C">
              <w:rPr>
                <w:rFonts w:cstheme="minorHAnsi"/>
                <w:sz w:val="20"/>
              </w:rPr>
              <w:t>As appropriate to eliminate remediable cause of PDOC</w:t>
            </w:r>
          </w:p>
          <w:p w14:paraId="43A2EDEB" w14:textId="77777777" w:rsidR="001A7F02" w:rsidRPr="006C697C" w:rsidRDefault="001A7F02" w:rsidP="001A7F02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842" w:type="dxa"/>
          </w:tcPr>
          <w:p w14:paraId="5C8E257D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4411370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</w:tr>
      <w:tr w:rsidR="002438F7" w:rsidRPr="006C697C" w14:paraId="0D8ACC52" w14:textId="77777777" w:rsidTr="00F008E3">
        <w:tc>
          <w:tcPr>
            <w:tcW w:w="9180" w:type="dxa"/>
            <w:gridSpan w:val="4"/>
          </w:tcPr>
          <w:p w14:paraId="4E27B6A1" w14:textId="2E7FB002" w:rsidR="002438F7" w:rsidRPr="006C697C" w:rsidRDefault="002438F7" w:rsidP="002B06CB">
            <w:pPr>
              <w:spacing w:before="120"/>
              <w:rPr>
                <w:rFonts w:cstheme="minorHAnsi"/>
                <w:b/>
                <w:color w:val="934EBE"/>
                <w:sz w:val="24"/>
              </w:rPr>
            </w:pPr>
            <w:r w:rsidRPr="006C697C">
              <w:rPr>
                <w:rFonts w:cstheme="minorHAnsi"/>
                <w:b/>
                <w:color w:val="934EBE"/>
                <w:sz w:val="24"/>
              </w:rPr>
              <w:t>4 Specialist management programme</w:t>
            </w:r>
          </w:p>
          <w:p w14:paraId="4970F599" w14:textId="64960A8A" w:rsidR="002438F7" w:rsidRPr="006C697C" w:rsidRDefault="002438F7" w:rsidP="00F008E3">
            <w:pPr>
              <w:spacing w:after="60"/>
              <w:rPr>
                <w:rFonts w:cstheme="minorHAnsi"/>
              </w:rPr>
            </w:pPr>
            <w:r w:rsidRPr="006C697C">
              <w:rPr>
                <w:rFonts w:cstheme="minorHAnsi"/>
              </w:rPr>
              <w:t>All essential requirements for management are addressed</w:t>
            </w:r>
          </w:p>
        </w:tc>
      </w:tr>
      <w:tr w:rsidR="001A7F02" w:rsidRPr="006C697C" w14:paraId="7ACF9171" w14:textId="77777777" w:rsidTr="00F008E3">
        <w:tc>
          <w:tcPr>
            <w:tcW w:w="530" w:type="dxa"/>
          </w:tcPr>
          <w:p w14:paraId="2C346833" w14:textId="02721188" w:rsidR="001A7F02" w:rsidRPr="006C697C" w:rsidRDefault="001A7F02" w:rsidP="002B06CB">
            <w:pPr>
              <w:jc w:val="right"/>
              <w:rPr>
                <w:rFonts w:cstheme="minorHAnsi"/>
                <w:b/>
              </w:rPr>
            </w:pPr>
            <w:r w:rsidRPr="006C697C">
              <w:rPr>
                <w:rFonts w:cstheme="minorHAnsi"/>
              </w:rPr>
              <w:t>a</w:t>
            </w:r>
          </w:p>
        </w:tc>
        <w:tc>
          <w:tcPr>
            <w:tcW w:w="5391" w:type="dxa"/>
          </w:tcPr>
          <w:p w14:paraId="6D1752AA" w14:textId="77777777" w:rsidR="001A7F02" w:rsidRPr="006C697C" w:rsidRDefault="001A7F02" w:rsidP="001A7F02">
            <w:pPr>
              <w:rPr>
                <w:rFonts w:cstheme="minorHAnsi"/>
                <w:b/>
                <w:color w:val="934EBE"/>
                <w:sz w:val="20"/>
              </w:rPr>
            </w:pPr>
            <w:r w:rsidRPr="006C697C">
              <w:rPr>
                <w:rFonts w:cstheme="minorHAnsi"/>
                <w:b/>
                <w:color w:val="934EBE"/>
                <w:sz w:val="20"/>
              </w:rPr>
              <w:t>Tone:</w:t>
            </w:r>
          </w:p>
          <w:p w14:paraId="718E42B1" w14:textId="32CB2FCF" w:rsidR="001A7F02" w:rsidRPr="006C697C" w:rsidRDefault="001A7F02" w:rsidP="001A7F02">
            <w:pPr>
              <w:rPr>
                <w:rFonts w:cstheme="minorHAnsi"/>
                <w:b/>
                <w:sz w:val="20"/>
              </w:rPr>
            </w:pPr>
            <w:r w:rsidRPr="006C697C">
              <w:rPr>
                <w:rFonts w:cstheme="minorHAnsi"/>
                <w:sz w:val="20"/>
              </w:rPr>
              <w:t xml:space="preserve">Active spasticity management in place, including medication </w:t>
            </w:r>
          </w:p>
        </w:tc>
        <w:tc>
          <w:tcPr>
            <w:tcW w:w="1842" w:type="dxa"/>
          </w:tcPr>
          <w:p w14:paraId="79A17C27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4324EE1C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</w:tr>
      <w:tr w:rsidR="001A7F02" w:rsidRPr="006C697C" w14:paraId="78E22212" w14:textId="77777777" w:rsidTr="00F008E3">
        <w:tc>
          <w:tcPr>
            <w:tcW w:w="530" w:type="dxa"/>
          </w:tcPr>
          <w:p w14:paraId="56455C82" w14:textId="37F5DFE8" w:rsidR="001A7F02" w:rsidRPr="006C697C" w:rsidRDefault="001A7F02" w:rsidP="002B06CB">
            <w:pPr>
              <w:jc w:val="right"/>
              <w:rPr>
                <w:rFonts w:cstheme="minorHAnsi"/>
                <w:b/>
              </w:rPr>
            </w:pPr>
            <w:r w:rsidRPr="006C697C">
              <w:rPr>
                <w:rFonts w:cstheme="minorHAnsi"/>
              </w:rPr>
              <w:t xml:space="preserve">b </w:t>
            </w:r>
          </w:p>
        </w:tc>
        <w:tc>
          <w:tcPr>
            <w:tcW w:w="5391" w:type="dxa"/>
          </w:tcPr>
          <w:p w14:paraId="6E9B9A99" w14:textId="77777777" w:rsidR="001A7F02" w:rsidRPr="006C697C" w:rsidRDefault="001A7F02" w:rsidP="001A7F02">
            <w:pPr>
              <w:rPr>
                <w:rFonts w:cstheme="minorHAnsi"/>
                <w:b/>
                <w:color w:val="934EBE"/>
                <w:sz w:val="20"/>
              </w:rPr>
            </w:pPr>
            <w:r w:rsidRPr="006C697C">
              <w:rPr>
                <w:rFonts w:cstheme="minorHAnsi"/>
                <w:b/>
                <w:color w:val="934EBE"/>
                <w:sz w:val="20"/>
              </w:rPr>
              <w:t>Positioning:</w:t>
            </w:r>
          </w:p>
          <w:p w14:paraId="3DFACA5B" w14:textId="5F743509" w:rsidR="006B30F0" w:rsidRPr="006C697C" w:rsidRDefault="001A7F02" w:rsidP="006B30F0">
            <w:pPr>
              <w:spacing w:after="120"/>
              <w:rPr>
                <w:rFonts w:cstheme="minorHAnsi"/>
                <w:sz w:val="20"/>
              </w:rPr>
            </w:pPr>
            <w:r w:rsidRPr="006C697C">
              <w:rPr>
                <w:rFonts w:cstheme="minorHAnsi"/>
                <w:sz w:val="20"/>
              </w:rPr>
              <w:t>A 24-hour programme of positioning is in place with a range of positions available including bed and chair (unless contraindicated)</w:t>
            </w:r>
          </w:p>
        </w:tc>
        <w:tc>
          <w:tcPr>
            <w:tcW w:w="1842" w:type="dxa"/>
          </w:tcPr>
          <w:p w14:paraId="5931EACF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B09FAA9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</w:tr>
      <w:tr w:rsidR="001A7F02" w:rsidRPr="006C697C" w14:paraId="11280955" w14:textId="77777777" w:rsidTr="00F008E3">
        <w:tc>
          <w:tcPr>
            <w:tcW w:w="530" w:type="dxa"/>
          </w:tcPr>
          <w:p w14:paraId="79D935B5" w14:textId="6B2CF4CC" w:rsidR="001A7F02" w:rsidRPr="006C697C" w:rsidRDefault="001A7F02" w:rsidP="002B06CB">
            <w:pPr>
              <w:jc w:val="right"/>
              <w:rPr>
                <w:rFonts w:cstheme="minorHAnsi"/>
                <w:b/>
              </w:rPr>
            </w:pPr>
            <w:r w:rsidRPr="006C697C">
              <w:rPr>
                <w:rFonts w:cstheme="minorHAnsi"/>
              </w:rPr>
              <w:t>c</w:t>
            </w:r>
          </w:p>
        </w:tc>
        <w:tc>
          <w:tcPr>
            <w:tcW w:w="5391" w:type="dxa"/>
          </w:tcPr>
          <w:p w14:paraId="36B83770" w14:textId="77777777" w:rsidR="001A7F02" w:rsidRPr="006C697C" w:rsidRDefault="001A7F02" w:rsidP="001A7F02">
            <w:pPr>
              <w:rPr>
                <w:rFonts w:cstheme="minorHAnsi"/>
                <w:sz w:val="20"/>
              </w:rPr>
            </w:pPr>
            <w:r w:rsidRPr="006C697C">
              <w:rPr>
                <w:rFonts w:cstheme="minorHAnsi"/>
                <w:sz w:val="20"/>
              </w:rPr>
              <w:t xml:space="preserve">Has appropriate </w:t>
            </w:r>
            <w:r w:rsidRPr="006C697C">
              <w:rPr>
                <w:rFonts w:cstheme="minorHAnsi"/>
                <w:b/>
                <w:sz w:val="20"/>
              </w:rPr>
              <w:t>seating system</w:t>
            </w:r>
            <w:r w:rsidRPr="006C697C">
              <w:rPr>
                <w:rFonts w:cstheme="minorHAnsi"/>
                <w:sz w:val="20"/>
              </w:rPr>
              <w:t xml:space="preserve"> and sitting tolerance at least 1 hour at a time – preferably up to several hours/day</w:t>
            </w:r>
          </w:p>
          <w:p w14:paraId="1CEE5B57" w14:textId="08239229" w:rsidR="006B30F0" w:rsidRPr="006C697C" w:rsidRDefault="001A7F02" w:rsidP="006B30F0">
            <w:pPr>
              <w:spacing w:after="120"/>
              <w:rPr>
                <w:rFonts w:cstheme="minorHAnsi"/>
                <w:sz w:val="20"/>
              </w:rPr>
            </w:pPr>
            <w:r w:rsidRPr="006C697C">
              <w:rPr>
                <w:rFonts w:cstheme="minorHAnsi"/>
                <w:i/>
                <w:sz w:val="20"/>
              </w:rPr>
              <w:t>or</w:t>
            </w:r>
            <w:r w:rsidRPr="006C697C">
              <w:rPr>
                <w:rFonts w:cstheme="minorHAnsi"/>
                <w:sz w:val="20"/>
              </w:rPr>
              <w:t>, if in bed – at least sitting up in profile in midline for 1 hour</w:t>
            </w:r>
          </w:p>
        </w:tc>
        <w:tc>
          <w:tcPr>
            <w:tcW w:w="1842" w:type="dxa"/>
          </w:tcPr>
          <w:p w14:paraId="7F32D25F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BBD8870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</w:tr>
      <w:tr w:rsidR="001A7F02" w:rsidRPr="006C697C" w14:paraId="7F3BD8FC" w14:textId="77777777" w:rsidTr="00F008E3">
        <w:tc>
          <w:tcPr>
            <w:tcW w:w="530" w:type="dxa"/>
          </w:tcPr>
          <w:p w14:paraId="0F86A97C" w14:textId="586635C9" w:rsidR="001A7F02" w:rsidRPr="006C697C" w:rsidRDefault="001A7F02" w:rsidP="002B06CB">
            <w:pPr>
              <w:jc w:val="right"/>
              <w:rPr>
                <w:rFonts w:cstheme="minorHAnsi"/>
                <w:b/>
              </w:rPr>
            </w:pPr>
            <w:r w:rsidRPr="006C697C">
              <w:rPr>
                <w:rFonts w:cstheme="minorHAnsi"/>
              </w:rPr>
              <w:t xml:space="preserve">d </w:t>
            </w:r>
          </w:p>
        </w:tc>
        <w:tc>
          <w:tcPr>
            <w:tcW w:w="5391" w:type="dxa"/>
          </w:tcPr>
          <w:p w14:paraId="398A20E8" w14:textId="77777777" w:rsidR="006B30F0" w:rsidRPr="006C697C" w:rsidRDefault="001A7F02" w:rsidP="006B30F0">
            <w:pPr>
              <w:rPr>
                <w:rFonts w:cstheme="minorHAnsi"/>
                <w:b/>
                <w:color w:val="934EBE"/>
                <w:sz w:val="20"/>
              </w:rPr>
            </w:pPr>
            <w:r w:rsidRPr="006C697C">
              <w:rPr>
                <w:rFonts w:cstheme="minorHAnsi"/>
                <w:b/>
                <w:color w:val="934EBE"/>
                <w:sz w:val="20"/>
              </w:rPr>
              <w:t>Arousal levels recorded:</w:t>
            </w:r>
          </w:p>
          <w:p w14:paraId="3C20BCF5" w14:textId="031D2A45" w:rsidR="006B30F0" w:rsidRPr="006C697C" w:rsidRDefault="001A7F02" w:rsidP="006B30F0">
            <w:pPr>
              <w:spacing w:after="120"/>
              <w:rPr>
                <w:rFonts w:cstheme="minorHAnsi"/>
                <w:b/>
                <w:color w:val="8B00AC"/>
                <w:sz w:val="20"/>
              </w:rPr>
            </w:pPr>
            <w:r w:rsidRPr="006C697C">
              <w:rPr>
                <w:rFonts w:cstheme="minorHAnsi"/>
                <w:sz w:val="20"/>
              </w:rPr>
              <w:t>Measures have been taken to maximise arousal</w:t>
            </w:r>
          </w:p>
        </w:tc>
        <w:tc>
          <w:tcPr>
            <w:tcW w:w="1842" w:type="dxa"/>
          </w:tcPr>
          <w:p w14:paraId="4EFDE4B6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D3BEE8F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</w:tr>
      <w:tr w:rsidR="001A7F02" w:rsidRPr="006C697C" w14:paraId="1E8980FA" w14:textId="77777777" w:rsidTr="00F008E3">
        <w:tc>
          <w:tcPr>
            <w:tcW w:w="530" w:type="dxa"/>
          </w:tcPr>
          <w:p w14:paraId="09E5DF12" w14:textId="53689767" w:rsidR="001A7F02" w:rsidRPr="006C697C" w:rsidRDefault="001A7F02" w:rsidP="002B06CB">
            <w:pPr>
              <w:jc w:val="right"/>
              <w:rPr>
                <w:rFonts w:cstheme="minorHAnsi"/>
                <w:b/>
              </w:rPr>
            </w:pPr>
            <w:r w:rsidRPr="006C697C">
              <w:rPr>
                <w:rFonts w:cstheme="minorHAnsi"/>
              </w:rPr>
              <w:t>e</w:t>
            </w:r>
          </w:p>
        </w:tc>
        <w:tc>
          <w:tcPr>
            <w:tcW w:w="5391" w:type="dxa"/>
          </w:tcPr>
          <w:p w14:paraId="6E851E2F" w14:textId="77777777" w:rsidR="001A7F02" w:rsidRPr="006C697C" w:rsidRDefault="001A7F02" w:rsidP="001A7F02">
            <w:pPr>
              <w:rPr>
                <w:rFonts w:cstheme="minorHAnsi"/>
                <w:b/>
                <w:color w:val="934EBE"/>
                <w:sz w:val="20"/>
              </w:rPr>
            </w:pPr>
            <w:r w:rsidRPr="006C697C">
              <w:rPr>
                <w:rFonts w:cstheme="minorHAnsi"/>
                <w:b/>
                <w:color w:val="934EBE"/>
                <w:sz w:val="20"/>
              </w:rPr>
              <w:t xml:space="preserve">Optimised environment: </w:t>
            </w:r>
          </w:p>
          <w:p w14:paraId="52AB662B" w14:textId="4F934103" w:rsidR="006B30F0" w:rsidRPr="006C697C" w:rsidRDefault="001A7F02" w:rsidP="006B30F0">
            <w:pPr>
              <w:spacing w:after="120"/>
              <w:rPr>
                <w:rFonts w:cstheme="minorHAnsi"/>
                <w:sz w:val="20"/>
              </w:rPr>
            </w:pPr>
            <w:r w:rsidRPr="006C697C">
              <w:rPr>
                <w:rFonts w:cstheme="minorHAnsi"/>
                <w:sz w:val="20"/>
              </w:rPr>
              <w:t>Consideration has been given to optimising the environment for interaction (adequate light, avoidance of distraction/ overstimulation, rest periods</w:t>
            </w:r>
            <w:r w:rsidR="002B06CB" w:rsidRPr="006C697C">
              <w:rPr>
                <w:rFonts w:cstheme="minorHAnsi"/>
                <w:sz w:val="20"/>
              </w:rPr>
              <w:t xml:space="preserve"> etc</w:t>
            </w:r>
            <w:r w:rsidRPr="006C697C">
              <w:rPr>
                <w:rFonts w:cstheme="minorHAnsi"/>
                <w:sz w:val="20"/>
              </w:rPr>
              <w:t>)</w:t>
            </w:r>
          </w:p>
        </w:tc>
        <w:tc>
          <w:tcPr>
            <w:tcW w:w="1842" w:type="dxa"/>
          </w:tcPr>
          <w:p w14:paraId="147B550B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A7A3D2B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</w:tr>
      <w:tr w:rsidR="001A7F02" w:rsidRPr="006C697C" w14:paraId="63EA93BE" w14:textId="77777777" w:rsidTr="00F008E3">
        <w:tc>
          <w:tcPr>
            <w:tcW w:w="530" w:type="dxa"/>
          </w:tcPr>
          <w:p w14:paraId="6D0FF391" w14:textId="5B193DA0" w:rsidR="001A7F02" w:rsidRPr="006C697C" w:rsidRDefault="001A7F02" w:rsidP="002B06CB">
            <w:pPr>
              <w:jc w:val="right"/>
              <w:rPr>
                <w:rFonts w:cstheme="minorHAnsi"/>
                <w:b/>
              </w:rPr>
            </w:pPr>
            <w:r w:rsidRPr="006C697C">
              <w:rPr>
                <w:rFonts w:cstheme="minorHAnsi"/>
              </w:rPr>
              <w:t>f</w:t>
            </w:r>
          </w:p>
        </w:tc>
        <w:tc>
          <w:tcPr>
            <w:tcW w:w="5391" w:type="dxa"/>
          </w:tcPr>
          <w:p w14:paraId="725E0055" w14:textId="77777777" w:rsidR="001A7F02" w:rsidRPr="006C697C" w:rsidRDefault="001A7F02" w:rsidP="001A7F02">
            <w:pPr>
              <w:rPr>
                <w:rFonts w:cstheme="minorHAnsi"/>
                <w:color w:val="934EBE"/>
                <w:sz w:val="20"/>
              </w:rPr>
            </w:pPr>
            <w:r w:rsidRPr="006C697C">
              <w:rPr>
                <w:rFonts w:cstheme="minorHAnsi"/>
                <w:b/>
                <w:color w:val="934EBE"/>
                <w:sz w:val="20"/>
              </w:rPr>
              <w:t>Facilitated communication</w:t>
            </w:r>
            <w:r w:rsidRPr="006C697C">
              <w:rPr>
                <w:rFonts w:cstheme="minorHAnsi"/>
                <w:color w:val="934EBE"/>
                <w:sz w:val="20"/>
              </w:rPr>
              <w:t>:</w:t>
            </w:r>
          </w:p>
          <w:p w14:paraId="1B3FBB96" w14:textId="77777777" w:rsidR="001A7F02" w:rsidRPr="006C697C" w:rsidRDefault="001A7F02" w:rsidP="001A7F02">
            <w:pPr>
              <w:rPr>
                <w:rFonts w:cstheme="minorHAnsi"/>
                <w:sz w:val="20"/>
              </w:rPr>
            </w:pPr>
            <w:r w:rsidRPr="006C697C">
              <w:rPr>
                <w:rFonts w:cstheme="minorHAnsi"/>
                <w:sz w:val="20"/>
              </w:rPr>
              <w:t>Has been assessed by clinicians experienced in PDOC to explore ability to access switches/use of communication aids etc</w:t>
            </w:r>
          </w:p>
          <w:p w14:paraId="17FFEB54" w14:textId="5F320174" w:rsidR="006B30F0" w:rsidRPr="006C697C" w:rsidRDefault="001A7F02" w:rsidP="006B30F0">
            <w:pPr>
              <w:spacing w:after="120"/>
              <w:rPr>
                <w:rFonts w:cstheme="minorHAnsi"/>
                <w:i/>
                <w:sz w:val="20"/>
              </w:rPr>
            </w:pPr>
            <w:r w:rsidRPr="006C697C">
              <w:rPr>
                <w:rFonts w:cstheme="minorHAnsi"/>
                <w:i/>
                <w:sz w:val="20"/>
              </w:rPr>
              <w:t>(</w:t>
            </w:r>
            <w:r w:rsidR="002B06CB" w:rsidRPr="006C697C">
              <w:rPr>
                <w:rFonts w:cstheme="minorHAnsi"/>
                <w:i/>
                <w:sz w:val="20"/>
              </w:rPr>
              <w:t xml:space="preserve">NB: </w:t>
            </w:r>
            <w:r w:rsidRPr="006C697C">
              <w:rPr>
                <w:rFonts w:cstheme="minorHAnsi"/>
                <w:i/>
                <w:sz w:val="20"/>
              </w:rPr>
              <w:t>Only usually applicable in higher levels of MCS)</w:t>
            </w:r>
          </w:p>
        </w:tc>
        <w:tc>
          <w:tcPr>
            <w:tcW w:w="1842" w:type="dxa"/>
          </w:tcPr>
          <w:p w14:paraId="4FF3AD7D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253622F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</w:tr>
      <w:tr w:rsidR="001A7F02" w:rsidRPr="006C697C" w14:paraId="5A19182E" w14:textId="77777777" w:rsidTr="00F008E3">
        <w:tc>
          <w:tcPr>
            <w:tcW w:w="530" w:type="dxa"/>
          </w:tcPr>
          <w:p w14:paraId="5EC5B35E" w14:textId="27A61D6C" w:rsidR="001A7F02" w:rsidRPr="006C697C" w:rsidRDefault="001A7F02" w:rsidP="002B06CB">
            <w:pPr>
              <w:jc w:val="right"/>
              <w:rPr>
                <w:rFonts w:cstheme="minorHAnsi"/>
                <w:b/>
              </w:rPr>
            </w:pPr>
            <w:r w:rsidRPr="006C697C">
              <w:rPr>
                <w:rFonts w:cstheme="minorHAnsi"/>
              </w:rPr>
              <w:t xml:space="preserve">g </w:t>
            </w:r>
          </w:p>
        </w:tc>
        <w:tc>
          <w:tcPr>
            <w:tcW w:w="5391" w:type="dxa"/>
          </w:tcPr>
          <w:p w14:paraId="2AC37AFF" w14:textId="77777777" w:rsidR="001A7F02" w:rsidRPr="006C697C" w:rsidRDefault="001A7F02" w:rsidP="001A7F02">
            <w:pPr>
              <w:rPr>
                <w:rFonts w:cstheme="minorHAnsi"/>
                <w:b/>
                <w:color w:val="934EBE"/>
                <w:sz w:val="20"/>
              </w:rPr>
            </w:pPr>
            <w:r w:rsidRPr="006C697C">
              <w:rPr>
                <w:rFonts w:cstheme="minorHAnsi"/>
                <w:b/>
                <w:color w:val="934EBE"/>
                <w:sz w:val="20"/>
              </w:rPr>
              <w:t>Controlled sensory stimulation programme:</w:t>
            </w:r>
          </w:p>
          <w:p w14:paraId="617F0BD1" w14:textId="28525C69" w:rsidR="001A7F02" w:rsidRPr="006C697C" w:rsidRDefault="001A7F02" w:rsidP="006B30F0">
            <w:pPr>
              <w:spacing w:after="120"/>
              <w:rPr>
                <w:rFonts w:cstheme="minorHAnsi"/>
                <w:b/>
                <w:sz w:val="20"/>
              </w:rPr>
            </w:pPr>
            <w:r w:rsidRPr="006C697C">
              <w:rPr>
                <w:rFonts w:cstheme="minorHAnsi"/>
                <w:sz w:val="20"/>
              </w:rPr>
              <w:t xml:space="preserve">Patient has been exposed to a range of controlled stimuli </w:t>
            </w:r>
          </w:p>
        </w:tc>
        <w:tc>
          <w:tcPr>
            <w:tcW w:w="1842" w:type="dxa"/>
          </w:tcPr>
          <w:p w14:paraId="61F54117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8CF0C57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</w:tr>
      <w:tr w:rsidR="001A7F02" w:rsidRPr="006C697C" w14:paraId="759D7639" w14:textId="77777777" w:rsidTr="00F008E3">
        <w:tc>
          <w:tcPr>
            <w:tcW w:w="530" w:type="dxa"/>
          </w:tcPr>
          <w:p w14:paraId="317E7692" w14:textId="7F15518D" w:rsidR="001A7F02" w:rsidRPr="006C697C" w:rsidRDefault="001A7F02" w:rsidP="001A7F02">
            <w:pPr>
              <w:rPr>
                <w:rFonts w:cstheme="minorHAnsi"/>
                <w:b/>
              </w:rPr>
            </w:pPr>
            <w:r w:rsidRPr="006C697C">
              <w:rPr>
                <w:rFonts w:cstheme="minorHAnsi"/>
                <w:b/>
                <w:color w:val="934EBE"/>
              </w:rPr>
              <w:t>5</w:t>
            </w:r>
          </w:p>
        </w:tc>
        <w:tc>
          <w:tcPr>
            <w:tcW w:w="5391" w:type="dxa"/>
          </w:tcPr>
          <w:p w14:paraId="6FE68CD9" w14:textId="4513907E" w:rsidR="001A7F02" w:rsidRPr="006C697C" w:rsidRDefault="002438F7" w:rsidP="001A7F02">
            <w:pPr>
              <w:rPr>
                <w:rFonts w:cstheme="minorHAnsi"/>
                <w:b/>
                <w:color w:val="934EBE"/>
                <w:sz w:val="20"/>
              </w:rPr>
            </w:pPr>
            <w:r w:rsidRPr="006C697C">
              <w:rPr>
                <w:rFonts w:cstheme="minorHAnsi"/>
                <w:b/>
                <w:color w:val="934EBE"/>
                <w:sz w:val="20"/>
              </w:rPr>
              <w:t>Family/important relationships</w:t>
            </w:r>
            <w:r w:rsidR="002B06CB" w:rsidRPr="006C697C">
              <w:rPr>
                <w:rFonts w:cstheme="minorHAnsi"/>
                <w:b/>
                <w:color w:val="934EBE"/>
                <w:sz w:val="20"/>
              </w:rPr>
              <w:t>:</w:t>
            </w:r>
          </w:p>
          <w:p w14:paraId="5B978971" w14:textId="36E53CD7" w:rsidR="001A7F02" w:rsidRPr="006C697C" w:rsidRDefault="001A7F02" w:rsidP="001A7F02">
            <w:pPr>
              <w:rPr>
                <w:rFonts w:cstheme="minorHAnsi"/>
                <w:b/>
                <w:sz w:val="20"/>
              </w:rPr>
            </w:pPr>
            <w:r w:rsidRPr="006C697C">
              <w:rPr>
                <w:rFonts w:cstheme="minorHAnsi"/>
                <w:b/>
                <w:bCs/>
                <w:sz w:val="20"/>
              </w:rPr>
              <w:lastRenderedPageBreak/>
              <w:t xml:space="preserve">Family informed </w:t>
            </w:r>
            <w:r w:rsidRPr="006C697C">
              <w:rPr>
                <w:rFonts w:cstheme="minorHAnsi"/>
                <w:sz w:val="20"/>
              </w:rPr>
              <w:t>re sensory stimulation and responses etc, and actively involved in the programme (if possible)</w:t>
            </w:r>
          </w:p>
        </w:tc>
        <w:tc>
          <w:tcPr>
            <w:tcW w:w="1842" w:type="dxa"/>
          </w:tcPr>
          <w:p w14:paraId="5F809C0D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3EF7D0E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</w:tr>
      <w:tr w:rsidR="001A7F02" w:rsidRPr="006C697C" w14:paraId="3085CE90" w14:textId="77777777" w:rsidTr="00F008E3">
        <w:tc>
          <w:tcPr>
            <w:tcW w:w="530" w:type="dxa"/>
          </w:tcPr>
          <w:p w14:paraId="3F2427DB" w14:textId="4192E992" w:rsidR="001A7F02" w:rsidRPr="006C697C" w:rsidRDefault="001A7F02" w:rsidP="00E73FB5">
            <w:pPr>
              <w:spacing w:before="120"/>
              <w:rPr>
                <w:rFonts w:cstheme="minorHAnsi"/>
                <w:b/>
              </w:rPr>
            </w:pPr>
            <w:r w:rsidRPr="006C697C">
              <w:rPr>
                <w:rFonts w:cstheme="minorHAnsi"/>
                <w:b/>
                <w:color w:val="934EBE"/>
              </w:rPr>
              <w:t xml:space="preserve">6 </w:t>
            </w:r>
          </w:p>
        </w:tc>
        <w:tc>
          <w:tcPr>
            <w:tcW w:w="5391" w:type="dxa"/>
          </w:tcPr>
          <w:p w14:paraId="3C174B33" w14:textId="44CBF0B1" w:rsidR="001A7F02" w:rsidRPr="006C697C" w:rsidRDefault="002438F7" w:rsidP="002B06CB">
            <w:pPr>
              <w:spacing w:before="120"/>
              <w:rPr>
                <w:rFonts w:cstheme="minorHAnsi"/>
                <w:b/>
                <w:color w:val="934EBE"/>
              </w:rPr>
            </w:pPr>
            <w:r w:rsidRPr="006C697C">
              <w:rPr>
                <w:rFonts w:cstheme="minorHAnsi"/>
                <w:b/>
                <w:color w:val="934EBE"/>
                <w:sz w:val="24"/>
              </w:rPr>
              <w:t>Formal assessment</w:t>
            </w:r>
          </w:p>
          <w:p w14:paraId="4CDF6A44" w14:textId="77777777" w:rsidR="001A7F02" w:rsidRPr="006C697C" w:rsidRDefault="001A7F02" w:rsidP="001A7F02">
            <w:pPr>
              <w:rPr>
                <w:rFonts w:cstheme="minorHAnsi"/>
                <w:i/>
                <w:u w:val="single"/>
              </w:rPr>
            </w:pPr>
            <w:r w:rsidRPr="006C697C">
              <w:rPr>
                <w:rFonts w:cstheme="minorHAnsi"/>
                <w:i/>
                <w:u w:val="single"/>
              </w:rPr>
              <w:t>At least condition a. has been met</w:t>
            </w:r>
          </w:p>
          <w:p w14:paraId="6919BFD8" w14:textId="4FECC7B6" w:rsidR="002B06CB" w:rsidRPr="006C697C" w:rsidRDefault="002B06CB" w:rsidP="001A7F02">
            <w:pPr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14:paraId="1BE19FA8" w14:textId="48785EF3" w:rsidR="001A7F02" w:rsidRPr="006C697C" w:rsidRDefault="001A7F02" w:rsidP="001A7F0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9B6AFDF" w14:textId="1A9B076B" w:rsidR="001A7F02" w:rsidRPr="006C697C" w:rsidRDefault="001A7F02" w:rsidP="001A7F02">
            <w:pPr>
              <w:rPr>
                <w:rFonts w:cstheme="minorHAnsi"/>
              </w:rPr>
            </w:pPr>
          </w:p>
        </w:tc>
      </w:tr>
      <w:tr w:rsidR="001A7F02" w:rsidRPr="006C697C" w14:paraId="2D091F2C" w14:textId="77777777" w:rsidTr="00F008E3">
        <w:tc>
          <w:tcPr>
            <w:tcW w:w="530" w:type="dxa"/>
          </w:tcPr>
          <w:p w14:paraId="126C796E" w14:textId="212F7977" w:rsidR="001A7F02" w:rsidRPr="006C697C" w:rsidRDefault="002438F7" w:rsidP="002B06CB">
            <w:pPr>
              <w:spacing w:before="120"/>
              <w:jc w:val="right"/>
              <w:rPr>
                <w:rFonts w:cstheme="minorHAnsi"/>
                <w:b/>
              </w:rPr>
            </w:pPr>
            <w:r w:rsidRPr="006C697C">
              <w:rPr>
                <w:rFonts w:cstheme="minorHAnsi"/>
              </w:rPr>
              <w:t>a</w:t>
            </w:r>
          </w:p>
        </w:tc>
        <w:tc>
          <w:tcPr>
            <w:tcW w:w="5391" w:type="dxa"/>
          </w:tcPr>
          <w:p w14:paraId="71880ABC" w14:textId="77777777" w:rsidR="001A7F02" w:rsidRPr="006C697C" w:rsidRDefault="001A7F02" w:rsidP="002B06CB">
            <w:pPr>
              <w:spacing w:before="120"/>
              <w:rPr>
                <w:rFonts w:cstheme="minorHAnsi"/>
                <w:b/>
                <w:color w:val="934EBE"/>
                <w:lang w:val="en-US"/>
              </w:rPr>
            </w:pPr>
            <w:r w:rsidRPr="006C697C">
              <w:rPr>
                <w:rFonts w:cstheme="minorHAnsi"/>
                <w:b/>
                <w:color w:val="934EBE"/>
              </w:rPr>
              <w:t>Coma Recovery Scale – Revised (CRS-R)</w:t>
            </w:r>
          </w:p>
          <w:p w14:paraId="5BE08163" w14:textId="77777777" w:rsidR="0063106C" w:rsidRPr="006C697C" w:rsidRDefault="001A7F02" w:rsidP="00F56ED6">
            <w:pPr>
              <w:pStyle w:val="ListParagraph"/>
              <w:numPr>
                <w:ilvl w:val="0"/>
                <w:numId w:val="10"/>
              </w:numPr>
              <w:spacing w:before="120" w:after="0"/>
              <w:ind w:left="357" w:hanging="357"/>
              <w:rPr>
                <w:rFonts w:cstheme="minorHAnsi"/>
                <w:sz w:val="20"/>
              </w:rPr>
            </w:pPr>
            <w:r w:rsidRPr="006C697C">
              <w:rPr>
                <w:rFonts w:cstheme="minorHAnsi"/>
                <w:sz w:val="20"/>
              </w:rPr>
              <w:t xml:space="preserve">The patient has had a minimum of 10 CRS-R ratings </w:t>
            </w:r>
          </w:p>
          <w:p w14:paraId="781A1AA0" w14:textId="77777777" w:rsidR="001A7F02" w:rsidRPr="006C697C" w:rsidRDefault="001A7F02" w:rsidP="0063106C">
            <w:pPr>
              <w:ind w:left="357"/>
              <w:rPr>
                <w:rFonts w:cstheme="minorHAnsi"/>
                <w:sz w:val="20"/>
              </w:rPr>
            </w:pPr>
            <w:r w:rsidRPr="006C697C">
              <w:rPr>
                <w:rFonts w:cstheme="minorHAnsi"/>
                <w:sz w:val="20"/>
              </w:rPr>
              <w:t>(At least 2</w:t>
            </w:r>
            <w:r w:rsidR="002438F7" w:rsidRPr="006C697C">
              <w:rPr>
                <w:rFonts w:cstheme="minorHAnsi"/>
                <w:sz w:val="20"/>
              </w:rPr>
              <w:t>–</w:t>
            </w:r>
            <w:r w:rsidRPr="006C697C">
              <w:rPr>
                <w:rFonts w:cstheme="minorHAnsi"/>
                <w:sz w:val="20"/>
              </w:rPr>
              <w:t>3 per week over a minimum of 4 weeks)</w:t>
            </w:r>
          </w:p>
          <w:p w14:paraId="667B2961" w14:textId="3387F9B9" w:rsidR="0063106C" w:rsidRPr="006C697C" w:rsidRDefault="0063106C" w:rsidP="00F56ED6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cstheme="minorHAnsi"/>
                <w:b/>
              </w:rPr>
            </w:pPr>
            <w:r w:rsidRPr="006C697C">
              <w:rPr>
                <w:rFonts w:cstheme="minorHAnsi"/>
                <w:sz w:val="20"/>
              </w:rPr>
              <w:t>Or meets the criteria set out in recommendation 2.11 for late assessment of PDOC in long term care settings</w:t>
            </w:r>
          </w:p>
        </w:tc>
        <w:tc>
          <w:tcPr>
            <w:tcW w:w="1842" w:type="dxa"/>
          </w:tcPr>
          <w:p w14:paraId="1DEF65D4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4222599" w14:textId="77777777" w:rsidR="001A7F02" w:rsidRPr="006C697C" w:rsidRDefault="001A7F02" w:rsidP="001A7F02">
            <w:pPr>
              <w:rPr>
                <w:rFonts w:cstheme="minorHAnsi"/>
              </w:rPr>
            </w:pPr>
          </w:p>
        </w:tc>
      </w:tr>
      <w:tr w:rsidR="0063106C" w:rsidRPr="006C697C" w14:paraId="3A6AD533" w14:textId="77777777" w:rsidTr="00F008E3">
        <w:tc>
          <w:tcPr>
            <w:tcW w:w="530" w:type="dxa"/>
          </w:tcPr>
          <w:p w14:paraId="4B1E6D85" w14:textId="32EB6055" w:rsidR="0063106C" w:rsidRPr="006C697C" w:rsidRDefault="0063106C" w:rsidP="002B06CB">
            <w:pPr>
              <w:spacing w:before="120"/>
              <w:jc w:val="right"/>
              <w:rPr>
                <w:rFonts w:cstheme="minorHAnsi"/>
                <w:b/>
              </w:rPr>
            </w:pPr>
            <w:r w:rsidRPr="006C697C">
              <w:rPr>
                <w:rFonts w:cstheme="minorHAnsi"/>
              </w:rPr>
              <w:t>b</w:t>
            </w:r>
          </w:p>
        </w:tc>
        <w:tc>
          <w:tcPr>
            <w:tcW w:w="5391" w:type="dxa"/>
          </w:tcPr>
          <w:p w14:paraId="6C601211" w14:textId="77777777" w:rsidR="00F56ED6" w:rsidRPr="006C697C" w:rsidRDefault="00F56ED6" w:rsidP="00F56ED6">
            <w:pPr>
              <w:spacing w:before="120"/>
              <w:rPr>
                <w:rFonts w:cstheme="minorHAnsi"/>
                <w:b/>
                <w:color w:val="934EBE"/>
              </w:rPr>
            </w:pPr>
            <w:r w:rsidRPr="006C697C">
              <w:rPr>
                <w:rFonts w:cstheme="minorHAnsi"/>
                <w:b/>
                <w:color w:val="934EBE"/>
              </w:rPr>
              <w:t xml:space="preserve">Wessex Head Injury Matrix  </w:t>
            </w:r>
          </w:p>
          <w:p w14:paraId="695C56BD" w14:textId="142D495F" w:rsidR="0063106C" w:rsidRPr="006C697C" w:rsidRDefault="00F56ED6" w:rsidP="00F56ED6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cstheme="minorHAnsi"/>
                <w:b/>
              </w:rPr>
            </w:pPr>
            <w:r w:rsidRPr="006C697C">
              <w:rPr>
                <w:rFonts w:cstheme="minorHAnsi"/>
                <w:sz w:val="20"/>
              </w:rPr>
              <w:t>The patient has had a minimum of 10 WHIM ratings (At least 2–3 per week over a minimum of 4 weeks)</w:t>
            </w:r>
          </w:p>
        </w:tc>
        <w:tc>
          <w:tcPr>
            <w:tcW w:w="1842" w:type="dxa"/>
          </w:tcPr>
          <w:p w14:paraId="16787F2F" w14:textId="77777777" w:rsidR="0063106C" w:rsidRPr="006C697C" w:rsidRDefault="0063106C" w:rsidP="001A7F0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7B3DE7B" w14:textId="77777777" w:rsidR="0063106C" w:rsidRPr="006C697C" w:rsidRDefault="0063106C" w:rsidP="001A7F02">
            <w:pPr>
              <w:rPr>
                <w:rFonts w:cstheme="minorHAnsi"/>
              </w:rPr>
            </w:pPr>
          </w:p>
        </w:tc>
      </w:tr>
      <w:tr w:rsidR="0063106C" w:rsidRPr="006C697C" w14:paraId="54082328" w14:textId="77777777" w:rsidTr="00F008E3">
        <w:tc>
          <w:tcPr>
            <w:tcW w:w="530" w:type="dxa"/>
          </w:tcPr>
          <w:p w14:paraId="0794D8B0" w14:textId="4EB795C2" w:rsidR="0063106C" w:rsidRPr="006C697C" w:rsidRDefault="0063106C" w:rsidP="002B06CB">
            <w:pPr>
              <w:spacing w:before="120"/>
              <w:jc w:val="right"/>
              <w:rPr>
                <w:rFonts w:cstheme="minorHAnsi"/>
                <w:b/>
              </w:rPr>
            </w:pPr>
            <w:r w:rsidRPr="006C697C">
              <w:rPr>
                <w:rFonts w:cstheme="minorHAnsi"/>
              </w:rPr>
              <w:t>c</w:t>
            </w:r>
          </w:p>
        </w:tc>
        <w:tc>
          <w:tcPr>
            <w:tcW w:w="5391" w:type="dxa"/>
          </w:tcPr>
          <w:p w14:paraId="004001D5" w14:textId="77777777" w:rsidR="0063106C" w:rsidRPr="006C697C" w:rsidRDefault="0063106C" w:rsidP="002B06CB">
            <w:pPr>
              <w:spacing w:before="120"/>
              <w:rPr>
                <w:rFonts w:cstheme="minorHAnsi"/>
                <w:b/>
                <w:color w:val="934EBE"/>
                <w:lang w:val="en-US"/>
              </w:rPr>
            </w:pPr>
            <w:r w:rsidRPr="006C697C">
              <w:rPr>
                <w:rFonts w:cstheme="minorHAnsi"/>
                <w:b/>
                <w:color w:val="934EBE"/>
              </w:rPr>
              <w:t>Sensory Modality Assessment and Rehabilitation Technique</w:t>
            </w:r>
          </w:p>
          <w:p w14:paraId="74497F1F" w14:textId="3292F0FE" w:rsidR="0063106C" w:rsidRPr="006C697C" w:rsidRDefault="0063106C" w:rsidP="00F56ED6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cstheme="minorHAnsi"/>
                <w:b/>
              </w:rPr>
            </w:pPr>
            <w:r w:rsidRPr="006C697C">
              <w:rPr>
                <w:rFonts w:cstheme="minorHAnsi"/>
                <w:sz w:val="20"/>
              </w:rPr>
              <w:t>The patient has had a full SMART assessment completed by a trained and accredited SMART assessor</w:t>
            </w:r>
          </w:p>
        </w:tc>
        <w:tc>
          <w:tcPr>
            <w:tcW w:w="1842" w:type="dxa"/>
          </w:tcPr>
          <w:p w14:paraId="429EC864" w14:textId="77777777" w:rsidR="0063106C" w:rsidRPr="006C697C" w:rsidRDefault="0063106C" w:rsidP="001A7F0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07A6F2E" w14:textId="77777777" w:rsidR="0063106C" w:rsidRPr="006C697C" w:rsidRDefault="0063106C" w:rsidP="001A7F02">
            <w:pPr>
              <w:rPr>
                <w:rFonts w:cstheme="minorHAnsi"/>
              </w:rPr>
            </w:pPr>
          </w:p>
        </w:tc>
      </w:tr>
      <w:tr w:rsidR="006B30F0" w:rsidRPr="006C697C" w14:paraId="3B0E5265" w14:textId="77777777" w:rsidTr="00F008E3">
        <w:tc>
          <w:tcPr>
            <w:tcW w:w="530" w:type="dxa"/>
          </w:tcPr>
          <w:p w14:paraId="466D2B8E" w14:textId="4A3404FC" w:rsidR="006B30F0" w:rsidRPr="006C697C" w:rsidRDefault="006B30F0" w:rsidP="00E73FB5">
            <w:pPr>
              <w:spacing w:before="120"/>
              <w:rPr>
                <w:rFonts w:cstheme="minorHAnsi"/>
                <w:b/>
              </w:rPr>
            </w:pPr>
            <w:r w:rsidRPr="006C697C">
              <w:rPr>
                <w:rFonts w:cstheme="minorHAnsi"/>
                <w:b/>
                <w:color w:val="934EBE"/>
              </w:rPr>
              <w:t>7</w:t>
            </w:r>
          </w:p>
        </w:tc>
        <w:tc>
          <w:tcPr>
            <w:tcW w:w="7233" w:type="dxa"/>
            <w:gridSpan w:val="2"/>
          </w:tcPr>
          <w:p w14:paraId="51728BC9" w14:textId="77777777" w:rsidR="006B30F0" w:rsidRPr="006C697C" w:rsidRDefault="006B30F0" w:rsidP="002B06CB">
            <w:pPr>
              <w:spacing w:before="120"/>
              <w:rPr>
                <w:rFonts w:cstheme="minorHAnsi"/>
                <w:b/>
                <w:color w:val="934EBE"/>
                <w:sz w:val="24"/>
                <w:lang w:val="en-US"/>
              </w:rPr>
            </w:pPr>
            <w:r w:rsidRPr="006C697C">
              <w:rPr>
                <w:rFonts w:cstheme="minorHAnsi"/>
                <w:b/>
                <w:color w:val="934EBE"/>
                <w:sz w:val="24"/>
              </w:rPr>
              <w:t>Level of consciousness</w:t>
            </w:r>
          </w:p>
          <w:p w14:paraId="32698BF1" w14:textId="46218A8E" w:rsidR="006B30F0" w:rsidRPr="006C697C" w:rsidRDefault="006B30F0" w:rsidP="001A7F02">
            <w:pPr>
              <w:rPr>
                <w:rFonts w:cstheme="minorHAnsi"/>
                <w:b/>
              </w:rPr>
            </w:pPr>
            <w:r w:rsidRPr="006C697C">
              <w:rPr>
                <w:rFonts w:cstheme="minorHAnsi"/>
                <w:b/>
              </w:rPr>
              <w:t xml:space="preserve">Current </w:t>
            </w:r>
            <w:r w:rsidR="006C697C" w:rsidRPr="006C697C">
              <w:rPr>
                <w:rFonts w:cstheme="minorHAnsi"/>
                <w:b/>
              </w:rPr>
              <w:t>l</w:t>
            </w:r>
            <w:r w:rsidRPr="006C697C">
              <w:rPr>
                <w:rFonts w:cstheme="minorHAnsi"/>
                <w:b/>
              </w:rPr>
              <w:t>evel of consciousness:</w:t>
            </w:r>
          </w:p>
          <w:p w14:paraId="162A61F0" w14:textId="77777777" w:rsidR="006B30F0" w:rsidRPr="006C697C" w:rsidRDefault="006B30F0" w:rsidP="00F56ED6">
            <w:pPr>
              <w:numPr>
                <w:ilvl w:val="0"/>
                <w:numId w:val="7"/>
              </w:numPr>
              <w:tabs>
                <w:tab w:val="clear" w:pos="4513"/>
                <w:tab w:val="clear" w:pos="9026"/>
              </w:tabs>
              <w:spacing w:before="120" w:line="257" w:lineRule="auto"/>
              <w:ind w:left="714" w:hanging="357"/>
              <w:rPr>
                <w:rFonts w:cstheme="minorHAnsi"/>
                <w:color w:val="934EBE"/>
              </w:rPr>
            </w:pPr>
            <w:r w:rsidRPr="006C697C">
              <w:rPr>
                <w:rFonts w:cstheme="minorHAnsi"/>
                <w:color w:val="934EBE"/>
              </w:rPr>
              <w:t>Vegetative state / MCS-minus / MCS-plus</w:t>
            </w:r>
          </w:p>
          <w:p w14:paraId="72FBEF4E" w14:textId="77777777" w:rsidR="006B30F0" w:rsidRPr="006C697C" w:rsidRDefault="006B30F0" w:rsidP="00F56ED6">
            <w:pPr>
              <w:numPr>
                <w:ilvl w:val="0"/>
                <w:numId w:val="7"/>
              </w:numPr>
              <w:tabs>
                <w:tab w:val="clear" w:pos="4513"/>
                <w:tab w:val="clear" w:pos="9026"/>
              </w:tabs>
              <w:spacing w:before="120" w:line="257" w:lineRule="auto"/>
              <w:ind w:left="714" w:hanging="357"/>
              <w:rPr>
                <w:rFonts w:cstheme="minorHAnsi"/>
                <w:color w:val="934EBE"/>
              </w:rPr>
            </w:pPr>
            <w:r w:rsidRPr="006C697C">
              <w:rPr>
                <w:rFonts w:cstheme="minorHAnsi"/>
                <w:color w:val="934EBE"/>
              </w:rPr>
              <w:t>Is this likely to be permanent?</w:t>
            </w:r>
          </w:p>
          <w:p w14:paraId="4618693D" w14:textId="77777777" w:rsidR="006B30F0" w:rsidRPr="006C697C" w:rsidRDefault="006B30F0" w:rsidP="006B30F0">
            <w:pPr>
              <w:ind w:left="720"/>
              <w:rPr>
                <w:rFonts w:cstheme="minorHAnsi"/>
              </w:rPr>
            </w:pPr>
            <w:r w:rsidRPr="006C697C">
              <w:rPr>
                <w:rFonts w:cstheme="minorHAnsi"/>
              </w:rPr>
              <w:t xml:space="preserve">Yes </w:t>
            </w:r>
            <w:r w:rsidRPr="006C697C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97C">
              <w:rPr>
                <w:rFonts w:cstheme="minorHAnsi"/>
              </w:rPr>
              <w:instrText xml:space="preserve"> FORMCHECKBOX </w:instrText>
            </w:r>
            <w:r w:rsidR="004F5A5A" w:rsidRPr="006C697C">
              <w:rPr>
                <w:rFonts w:cstheme="minorHAnsi"/>
              </w:rPr>
            </w:r>
            <w:r w:rsidR="004F5A5A" w:rsidRPr="006C697C">
              <w:rPr>
                <w:rFonts w:cstheme="minorHAnsi"/>
              </w:rPr>
              <w:fldChar w:fldCharType="separate"/>
            </w:r>
            <w:r w:rsidRPr="006C697C">
              <w:rPr>
                <w:rFonts w:cstheme="minorHAnsi"/>
              </w:rPr>
              <w:fldChar w:fldCharType="end"/>
            </w:r>
            <w:r w:rsidRPr="006C697C">
              <w:rPr>
                <w:rFonts w:cstheme="minorHAnsi"/>
                <w:sz w:val="28"/>
              </w:rPr>
              <w:t xml:space="preserve">   </w:t>
            </w:r>
            <w:r w:rsidRPr="006C697C">
              <w:rPr>
                <w:rFonts w:cstheme="minorHAnsi"/>
              </w:rPr>
              <w:t xml:space="preserve">No </w:t>
            </w:r>
            <w:r w:rsidRPr="006C697C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97C">
              <w:rPr>
                <w:rFonts w:cstheme="minorHAnsi"/>
              </w:rPr>
              <w:instrText xml:space="preserve"> FORMCHECKBOX </w:instrText>
            </w:r>
            <w:r w:rsidR="004F5A5A" w:rsidRPr="006C697C">
              <w:rPr>
                <w:rFonts w:cstheme="minorHAnsi"/>
              </w:rPr>
            </w:r>
            <w:r w:rsidR="004F5A5A" w:rsidRPr="006C697C">
              <w:rPr>
                <w:rFonts w:cstheme="minorHAnsi"/>
              </w:rPr>
              <w:fldChar w:fldCharType="separate"/>
            </w:r>
            <w:r w:rsidRPr="006C697C">
              <w:rPr>
                <w:rFonts w:cstheme="minorHAnsi"/>
              </w:rPr>
              <w:fldChar w:fldCharType="end"/>
            </w:r>
            <w:r w:rsidRPr="006C697C">
              <w:rPr>
                <w:rFonts w:cstheme="minorHAnsi"/>
                <w:sz w:val="28"/>
              </w:rPr>
              <w:t xml:space="preserve"> </w:t>
            </w:r>
            <w:r w:rsidRPr="006C697C">
              <w:rPr>
                <w:rFonts w:cstheme="minorHAnsi"/>
              </w:rPr>
              <w:t xml:space="preserve">  Don’t know </w:t>
            </w:r>
            <w:r w:rsidRPr="006C697C"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97C">
              <w:rPr>
                <w:rFonts w:cstheme="minorHAnsi"/>
              </w:rPr>
              <w:instrText xml:space="preserve"> FORMCHECKBOX </w:instrText>
            </w:r>
            <w:r w:rsidR="004F5A5A" w:rsidRPr="006C697C">
              <w:rPr>
                <w:rFonts w:cstheme="minorHAnsi"/>
              </w:rPr>
            </w:r>
            <w:r w:rsidR="004F5A5A" w:rsidRPr="006C697C">
              <w:rPr>
                <w:rFonts w:cstheme="minorHAnsi"/>
              </w:rPr>
              <w:fldChar w:fldCharType="separate"/>
            </w:r>
            <w:r w:rsidRPr="006C697C">
              <w:rPr>
                <w:rFonts w:cstheme="minorHAnsi"/>
              </w:rPr>
              <w:fldChar w:fldCharType="end"/>
            </w:r>
          </w:p>
          <w:p w14:paraId="7EE7DDE6" w14:textId="77777777" w:rsidR="006B30F0" w:rsidRPr="006C697C" w:rsidRDefault="006B30F0" w:rsidP="001A7F0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038B898" w14:textId="77777777" w:rsidR="006B30F0" w:rsidRPr="006C697C" w:rsidRDefault="006B30F0" w:rsidP="001A7F02">
            <w:pPr>
              <w:rPr>
                <w:rFonts w:cstheme="minorHAnsi"/>
              </w:rPr>
            </w:pPr>
          </w:p>
        </w:tc>
      </w:tr>
      <w:tr w:rsidR="006B30F0" w:rsidRPr="006C697C" w14:paraId="2AED33B1" w14:textId="77777777" w:rsidTr="00F008E3">
        <w:tc>
          <w:tcPr>
            <w:tcW w:w="530" w:type="dxa"/>
          </w:tcPr>
          <w:p w14:paraId="53BC302B" w14:textId="250B876E" w:rsidR="006B30F0" w:rsidRPr="006C697C" w:rsidRDefault="006B30F0" w:rsidP="00E73FB5">
            <w:pPr>
              <w:spacing w:before="120"/>
              <w:rPr>
                <w:rFonts w:cstheme="minorHAnsi"/>
                <w:b/>
              </w:rPr>
            </w:pPr>
            <w:r w:rsidRPr="006C697C">
              <w:rPr>
                <w:rFonts w:cstheme="minorHAnsi"/>
                <w:b/>
                <w:color w:val="934EBE"/>
              </w:rPr>
              <w:t>8</w:t>
            </w:r>
          </w:p>
        </w:tc>
        <w:tc>
          <w:tcPr>
            <w:tcW w:w="7233" w:type="dxa"/>
            <w:gridSpan w:val="2"/>
          </w:tcPr>
          <w:p w14:paraId="4799BC92" w14:textId="77777777" w:rsidR="006B30F0" w:rsidRPr="006C697C" w:rsidRDefault="006B30F0" w:rsidP="002B06CB">
            <w:pPr>
              <w:spacing w:before="120"/>
              <w:rPr>
                <w:rFonts w:cstheme="minorHAnsi"/>
                <w:b/>
                <w:color w:val="934EBE"/>
                <w:lang w:val="en-US"/>
              </w:rPr>
            </w:pPr>
            <w:r w:rsidRPr="006C697C">
              <w:rPr>
                <w:rFonts w:cstheme="minorHAnsi"/>
                <w:b/>
                <w:color w:val="934EBE"/>
              </w:rPr>
              <w:t xml:space="preserve">Approximate life expectancy </w:t>
            </w:r>
            <w:r w:rsidRPr="006C697C">
              <w:rPr>
                <w:rFonts w:cstheme="minorHAnsi"/>
                <w:b/>
                <w:color w:val="934EBE"/>
                <w:u w:val="single"/>
              </w:rPr>
              <w:t>but for</w:t>
            </w:r>
            <w:r w:rsidRPr="006C697C">
              <w:rPr>
                <w:rFonts w:cstheme="minorHAnsi"/>
                <w:b/>
                <w:color w:val="934EBE"/>
              </w:rPr>
              <w:t xml:space="preserve"> withdrawal of CANH</w:t>
            </w:r>
          </w:p>
          <w:p w14:paraId="6FE41A95" w14:textId="0FEC5C77" w:rsidR="006B30F0" w:rsidRPr="006C697C" w:rsidRDefault="006B30F0" w:rsidP="002B06CB">
            <w:pPr>
              <w:spacing w:before="120"/>
              <w:rPr>
                <w:rFonts w:cstheme="minorHAnsi"/>
              </w:rPr>
            </w:pPr>
            <w:r w:rsidRPr="006C697C">
              <w:rPr>
                <w:rFonts w:cstheme="minorHAnsi"/>
              </w:rPr>
              <w:t xml:space="preserve">…………… </w:t>
            </w:r>
            <w:r w:rsidRPr="006C697C">
              <w:rPr>
                <w:rFonts w:cstheme="minorHAnsi"/>
                <w:color w:val="934EBE"/>
              </w:rPr>
              <w:t xml:space="preserve">*Months / years </w:t>
            </w:r>
          </w:p>
          <w:p w14:paraId="4C633051" w14:textId="53FC44E8" w:rsidR="006B30F0" w:rsidRPr="006C697C" w:rsidRDefault="00E73FB5" w:rsidP="001A7F02">
            <w:pPr>
              <w:rPr>
                <w:rFonts w:cstheme="minorHAnsi"/>
              </w:rPr>
            </w:pPr>
            <w:r w:rsidRPr="006C697C">
              <w:rPr>
                <w:rFonts w:cstheme="minorHAnsi"/>
                <w:i/>
                <w:sz w:val="20"/>
              </w:rPr>
              <w:t>*(Delete as applicable)</w:t>
            </w:r>
          </w:p>
        </w:tc>
        <w:tc>
          <w:tcPr>
            <w:tcW w:w="1417" w:type="dxa"/>
          </w:tcPr>
          <w:p w14:paraId="14415F2E" w14:textId="77777777" w:rsidR="006B30F0" w:rsidRPr="006C697C" w:rsidRDefault="006B30F0" w:rsidP="001A7F02">
            <w:pPr>
              <w:rPr>
                <w:rFonts w:cstheme="minorHAnsi"/>
              </w:rPr>
            </w:pPr>
          </w:p>
        </w:tc>
      </w:tr>
      <w:tr w:rsidR="006B30F0" w:rsidRPr="006C697C" w14:paraId="78DB4A92" w14:textId="77777777" w:rsidTr="00F008E3">
        <w:tc>
          <w:tcPr>
            <w:tcW w:w="530" w:type="dxa"/>
          </w:tcPr>
          <w:p w14:paraId="6014D6D9" w14:textId="4F3D3F52" w:rsidR="006B30F0" w:rsidRPr="006C697C" w:rsidRDefault="006B30F0" w:rsidP="00E73FB5">
            <w:pPr>
              <w:spacing w:before="120"/>
              <w:rPr>
                <w:rFonts w:cstheme="minorHAnsi"/>
                <w:b/>
              </w:rPr>
            </w:pPr>
            <w:r w:rsidRPr="006C697C">
              <w:rPr>
                <w:rFonts w:cstheme="minorHAnsi"/>
                <w:b/>
                <w:color w:val="934EBE"/>
              </w:rPr>
              <w:t>9</w:t>
            </w:r>
          </w:p>
        </w:tc>
        <w:tc>
          <w:tcPr>
            <w:tcW w:w="7233" w:type="dxa"/>
            <w:gridSpan w:val="2"/>
            <w:vAlign w:val="center"/>
          </w:tcPr>
          <w:p w14:paraId="290CB23A" w14:textId="77777777" w:rsidR="006B30F0" w:rsidRPr="006C697C" w:rsidRDefault="006B30F0" w:rsidP="00A700D6">
            <w:pPr>
              <w:rPr>
                <w:rFonts w:cstheme="minorHAnsi"/>
                <w:b/>
                <w:color w:val="934EBE"/>
                <w:lang w:val="en-US"/>
              </w:rPr>
            </w:pPr>
            <w:r w:rsidRPr="006C697C">
              <w:rPr>
                <w:rFonts w:cstheme="minorHAnsi"/>
                <w:b/>
                <w:color w:val="934EBE"/>
              </w:rPr>
              <w:t>Uncertainty of prognosis and life expectancy</w:t>
            </w:r>
          </w:p>
          <w:p w14:paraId="1CDCB566" w14:textId="77777777" w:rsidR="006B30F0" w:rsidRPr="006C697C" w:rsidRDefault="006B30F0" w:rsidP="00A700D6">
            <w:pPr>
              <w:spacing w:before="120"/>
              <w:rPr>
                <w:rFonts w:cstheme="minorHAnsi"/>
                <w:color w:val="934EBE"/>
              </w:rPr>
            </w:pPr>
            <w:r w:rsidRPr="006C697C">
              <w:rPr>
                <w:rFonts w:cstheme="minorHAnsi"/>
                <w:color w:val="934EBE"/>
              </w:rPr>
              <w:t>Moderately certain / significantly uncertain / very uncertain</w:t>
            </w:r>
          </w:p>
          <w:p w14:paraId="33CD1A33" w14:textId="1128680C" w:rsidR="00E73FB5" w:rsidRPr="006C697C" w:rsidRDefault="00E73FB5" w:rsidP="00A700D6">
            <w:pPr>
              <w:rPr>
                <w:rFonts w:cstheme="minorHAnsi"/>
                <w:i/>
                <w:sz w:val="20"/>
              </w:rPr>
            </w:pPr>
            <w:r w:rsidRPr="006C697C">
              <w:rPr>
                <w:rFonts w:cstheme="minorHAnsi"/>
                <w:i/>
                <w:sz w:val="20"/>
              </w:rPr>
              <w:t>(Delete as applicable)</w:t>
            </w:r>
          </w:p>
        </w:tc>
        <w:tc>
          <w:tcPr>
            <w:tcW w:w="1417" w:type="dxa"/>
          </w:tcPr>
          <w:p w14:paraId="5E72E580" w14:textId="77777777" w:rsidR="006B30F0" w:rsidRPr="006C697C" w:rsidRDefault="006B30F0" w:rsidP="001A7F02">
            <w:pPr>
              <w:rPr>
                <w:rFonts w:cstheme="minorHAnsi"/>
              </w:rPr>
            </w:pPr>
          </w:p>
        </w:tc>
      </w:tr>
      <w:tr w:rsidR="006B30F0" w:rsidRPr="006C697C" w14:paraId="69ABB193" w14:textId="77777777" w:rsidTr="00F008E3">
        <w:tc>
          <w:tcPr>
            <w:tcW w:w="530" w:type="dxa"/>
          </w:tcPr>
          <w:p w14:paraId="5A6E0B07" w14:textId="263293D3" w:rsidR="006B30F0" w:rsidRPr="006C697C" w:rsidRDefault="006B30F0" w:rsidP="001A7F02">
            <w:pPr>
              <w:rPr>
                <w:rFonts w:cstheme="minorHAnsi"/>
                <w:b/>
              </w:rPr>
            </w:pPr>
            <w:r w:rsidRPr="006C697C">
              <w:rPr>
                <w:rFonts w:cstheme="minorHAnsi"/>
                <w:b/>
                <w:color w:val="934EBE"/>
              </w:rPr>
              <w:t>10</w:t>
            </w:r>
          </w:p>
        </w:tc>
        <w:tc>
          <w:tcPr>
            <w:tcW w:w="7233" w:type="dxa"/>
            <w:gridSpan w:val="2"/>
          </w:tcPr>
          <w:p w14:paraId="0221549D" w14:textId="77777777" w:rsidR="006B30F0" w:rsidRPr="006C697C" w:rsidRDefault="006B30F0" w:rsidP="001A7F02">
            <w:pPr>
              <w:rPr>
                <w:rFonts w:cstheme="minorHAnsi"/>
                <w:b/>
                <w:color w:val="934EBE"/>
                <w:lang w:val="en-US"/>
              </w:rPr>
            </w:pPr>
            <w:r w:rsidRPr="006C697C">
              <w:rPr>
                <w:rFonts w:cstheme="minorHAnsi"/>
                <w:b/>
                <w:color w:val="934EBE"/>
              </w:rPr>
              <w:t>Completed by: (Print name and signature)</w:t>
            </w:r>
          </w:p>
          <w:p w14:paraId="53B7B957" w14:textId="77777777" w:rsidR="006B30F0" w:rsidRPr="006C697C" w:rsidRDefault="006B30F0" w:rsidP="001A7F02">
            <w:pPr>
              <w:rPr>
                <w:rFonts w:cstheme="minorHAnsi"/>
                <w:b/>
              </w:rPr>
            </w:pPr>
          </w:p>
          <w:p w14:paraId="4A4E2230" w14:textId="77777777" w:rsidR="006B30F0" w:rsidRPr="006C697C" w:rsidRDefault="006B30F0" w:rsidP="001A7F02">
            <w:pPr>
              <w:rPr>
                <w:rFonts w:cstheme="minorHAnsi"/>
                <w:b/>
              </w:rPr>
            </w:pPr>
          </w:p>
          <w:p w14:paraId="0148E4A1" w14:textId="77777777" w:rsidR="006B30F0" w:rsidRPr="006C697C" w:rsidRDefault="006B30F0" w:rsidP="001A7F02">
            <w:pPr>
              <w:rPr>
                <w:rFonts w:cstheme="minorHAnsi"/>
              </w:rPr>
            </w:pPr>
            <w:r w:rsidRPr="006C697C">
              <w:rPr>
                <w:rFonts w:cstheme="minorHAnsi"/>
              </w:rPr>
              <w:t xml:space="preserve">I </w:t>
            </w:r>
            <w:r w:rsidRPr="006C697C">
              <w:rPr>
                <w:rFonts w:cstheme="minorHAnsi"/>
                <w:b/>
                <w:color w:val="934EBE"/>
              </w:rPr>
              <w:t>am/am not</w:t>
            </w:r>
            <w:r w:rsidRPr="006C697C">
              <w:rPr>
                <w:rFonts w:cstheme="minorHAnsi"/>
                <w:color w:val="934EBE"/>
              </w:rPr>
              <w:t xml:space="preserve"> </w:t>
            </w:r>
            <w:r w:rsidRPr="006C697C">
              <w:rPr>
                <w:rFonts w:cstheme="minorHAnsi"/>
              </w:rPr>
              <w:t>a member of the treating team</w:t>
            </w:r>
          </w:p>
          <w:p w14:paraId="1F0C75DE" w14:textId="5B3A5A02" w:rsidR="0052540C" w:rsidRPr="006C697C" w:rsidRDefault="0052540C" w:rsidP="001A7F02">
            <w:pPr>
              <w:rPr>
                <w:rFonts w:cstheme="minorHAnsi"/>
                <w:b/>
                <w:sz w:val="20"/>
              </w:rPr>
            </w:pPr>
            <w:r w:rsidRPr="006C697C">
              <w:rPr>
                <w:rFonts w:cstheme="minorHAnsi"/>
                <w:i/>
                <w:sz w:val="20"/>
              </w:rPr>
              <w:t>(Delete as applicable)</w:t>
            </w:r>
          </w:p>
        </w:tc>
        <w:tc>
          <w:tcPr>
            <w:tcW w:w="1417" w:type="dxa"/>
          </w:tcPr>
          <w:p w14:paraId="4400B1A4" w14:textId="49BFA914" w:rsidR="006B30F0" w:rsidRPr="006C697C" w:rsidRDefault="006B30F0" w:rsidP="001A7F02">
            <w:pPr>
              <w:rPr>
                <w:rFonts w:cstheme="minorHAnsi"/>
                <w:color w:val="6951C3" w:themeColor="accent6" w:themeTint="99"/>
              </w:rPr>
            </w:pPr>
            <w:r w:rsidRPr="006C697C">
              <w:rPr>
                <w:rFonts w:cstheme="minorHAnsi"/>
                <w:b/>
                <w:color w:val="934EBE"/>
              </w:rPr>
              <w:t>Date:</w:t>
            </w:r>
          </w:p>
        </w:tc>
      </w:tr>
      <w:bookmarkEnd w:id="0"/>
    </w:tbl>
    <w:p w14:paraId="1E6169D3" w14:textId="48E564B6" w:rsidR="00614E5E" w:rsidRPr="006C697C" w:rsidRDefault="00614E5E" w:rsidP="00E5151C">
      <w:pPr>
        <w:pStyle w:val="Reportpara"/>
        <w:ind w:left="0" w:firstLine="0"/>
        <w:rPr>
          <w:rFonts w:asciiTheme="minorHAnsi" w:hAnsiTheme="minorHAnsi" w:cstheme="minorHAnsi"/>
        </w:rPr>
      </w:pPr>
    </w:p>
    <w:sectPr w:rsidR="00614E5E" w:rsidRPr="006C697C" w:rsidSect="00FC62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0" w:h="16840"/>
      <w:pgMar w:top="1678" w:right="1418" w:bottom="1985" w:left="18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86EE3" w14:textId="77777777" w:rsidR="004F5A5A" w:rsidRDefault="004F5A5A" w:rsidP="00614A26">
      <w:r>
        <w:separator/>
      </w:r>
    </w:p>
  </w:endnote>
  <w:endnote w:type="continuationSeparator" w:id="0">
    <w:p w14:paraId="4B15947E" w14:textId="77777777" w:rsidR="004F5A5A" w:rsidRDefault="004F5A5A" w:rsidP="00614A26">
      <w:r>
        <w:continuationSeparator/>
      </w:r>
    </w:p>
  </w:endnote>
  <w:endnote w:type="continuationNotice" w:id="1">
    <w:p w14:paraId="79BF3A69" w14:textId="77777777" w:rsidR="004F5A5A" w:rsidRDefault="004F5A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41911" w14:textId="6003F2BE" w:rsidR="00E73FB5" w:rsidRPr="00DA01B1" w:rsidRDefault="00E73FB5">
    <w:pPr>
      <w:jc w:val="right"/>
      <w:rPr>
        <w:color w:val="7F7F7F" w:themeColor="text1" w:themeTint="80"/>
        <w:sz w:val="18"/>
      </w:rPr>
    </w:pPr>
    <w:r w:rsidRPr="00DA01B1">
      <w:rPr>
        <w:color w:val="7F7F7F" w:themeColor="text1" w:themeTint="80"/>
        <w:sz w:val="18"/>
      </w:rPr>
      <w:t>© Royal College of Physicians 2020</w:t>
    </w:r>
    <w:r w:rsidRPr="00DA01B1">
      <w:rPr>
        <w:noProof/>
        <w:color w:val="7F7F7F" w:themeColor="text1" w:themeTint="80"/>
        <w:sz w:val="18"/>
        <w:lang w:val="en-US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7D2012F" wp14:editId="6E842C0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5ABDDA" id="Straight Connector 4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4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" strokecolor="#755094 [3208]" strokeweight=".5pt"/>
          </w:pict>
        </mc:Fallback>
      </mc:AlternateContent>
    </w:r>
    <w:r>
      <w:rPr>
        <w:color w:val="7F7F7F" w:themeColor="text1" w:themeTint="80"/>
        <w:sz w:val="18"/>
      </w:rPr>
      <w:t xml:space="preserve">                                                                                                                                                   </w:t>
    </w:r>
    <w:r w:rsidRPr="00F008E3">
      <w:rPr>
        <w:b/>
        <w:color w:val="93569E"/>
        <w:sz w:val="18"/>
      </w:rPr>
      <w:fldChar w:fldCharType="begin"/>
    </w:r>
    <w:r w:rsidRPr="00F008E3">
      <w:rPr>
        <w:b/>
        <w:color w:val="93569E"/>
        <w:sz w:val="18"/>
      </w:rPr>
      <w:instrText xml:space="preserve"> PAGE   \* MERGEFORMAT </w:instrText>
    </w:r>
    <w:r w:rsidRPr="00F008E3">
      <w:rPr>
        <w:b/>
        <w:color w:val="93569E"/>
        <w:sz w:val="18"/>
      </w:rPr>
      <w:fldChar w:fldCharType="separate"/>
    </w:r>
    <w:r w:rsidR="007B1AB1" w:rsidRPr="00F008E3">
      <w:rPr>
        <w:b/>
        <w:color w:val="93569E"/>
        <w:sz w:val="18"/>
      </w:rPr>
      <w:t>2</w:t>
    </w:r>
    <w:r w:rsidRPr="00F008E3">
      <w:rPr>
        <w:b/>
        <w:color w:val="93569E"/>
        <w:sz w:val="18"/>
      </w:rPr>
      <w:fldChar w:fldCharType="end"/>
    </w:r>
    <w:r w:rsidRPr="00DA01B1">
      <w:rPr>
        <w:noProof/>
        <w:color w:val="7F7F7F" w:themeColor="text1" w:themeTint="80"/>
      </w:rPr>
      <w:t xml:space="preserve"> </w:t>
    </w:r>
    <w:r>
      <w:rPr>
        <w:noProof/>
      </w:rPr>
      <w:t xml:space="preserve">                                                                                                                       </w:t>
    </w:r>
  </w:p>
  <w:p w14:paraId="15026464" w14:textId="77777777" w:rsidR="00E73FB5" w:rsidRDefault="00E73FB5" w:rsidP="00A01A74">
    <w:pPr>
      <w:pStyle w:val="Footer"/>
    </w:pPr>
  </w:p>
  <w:p w14:paraId="23291EF0" w14:textId="77777777" w:rsidR="00E73FB5" w:rsidRDefault="00E73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423611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739CC" w14:textId="62DFC675" w:rsidR="00E73FB5" w:rsidRPr="00DA01B1" w:rsidRDefault="00E73FB5" w:rsidP="00A01A74">
        <w:pPr>
          <w:jc w:val="right"/>
          <w:rPr>
            <w:color w:val="7F7F7F" w:themeColor="text1" w:themeTint="80"/>
            <w:sz w:val="18"/>
          </w:rPr>
        </w:pPr>
        <w:r w:rsidRPr="00F008E3">
          <w:rPr>
            <w:b/>
            <w:noProof/>
            <w:color w:val="934EBE"/>
            <w:sz w:val="18"/>
            <w:lang w:val="en-US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6B5A820A" wp14:editId="497540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15940" cy="0"/>
                  <wp:effectExtent l="0" t="0" r="0" b="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1594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accent5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61034E0" id="Straight Connector 2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4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" strokecolor="#755094 [3208]" strokeweight=".5pt"/>
              </w:pict>
            </mc:Fallback>
          </mc:AlternateContent>
        </w:r>
        <w:r w:rsidRPr="00F008E3">
          <w:rPr>
            <w:b/>
            <w:color w:val="934EBE"/>
            <w:sz w:val="18"/>
          </w:rPr>
          <w:fldChar w:fldCharType="begin"/>
        </w:r>
        <w:r w:rsidRPr="00F008E3">
          <w:rPr>
            <w:b/>
            <w:color w:val="934EBE"/>
            <w:sz w:val="18"/>
          </w:rPr>
          <w:instrText xml:space="preserve"> PAGE   \* MERGEFORMAT </w:instrText>
        </w:r>
        <w:r w:rsidRPr="00F008E3">
          <w:rPr>
            <w:b/>
            <w:color w:val="934EBE"/>
            <w:sz w:val="18"/>
          </w:rPr>
          <w:fldChar w:fldCharType="separate"/>
        </w:r>
        <w:r w:rsidR="007B1AB1" w:rsidRPr="00F008E3">
          <w:rPr>
            <w:b/>
            <w:color w:val="934EBE"/>
            <w:sz w:val="18"/>
          </w:rPr>
          <w:t>3</w:t>
        </w:r>
        <w:r w:rsidRPr="00F008E3">
          <w:rPr>
            <w:b/>
            <w:color w:val="934EBE"/>
            <w:sz w:val="18"/>
          </w:rPr>
          <w:fldChar w:fldCharType="end"/>
        </w:r>
        <w:r w:rsidRPr="00E5151C">
          <w:rPr>
            <w:noProof/>
            <w:color w:val="7F7F7F" w:themeColor="text1" w:themeTint="80"/>
          </w:rPr>
          <w:t xml:space="preserve"> </w:t>
        </w:r>
        <w:r>
          <w:rPr>
            <w:noProof/>
          </w:rPr>
          <w:t xml:space="preserve">                                                                                                                       </w:t>
        </w:r>
        <w:r w:rsidRPr="00DA01B1">
          <w:rPr>
            <w:color w:val="7F7F7F" w:themeColor="text1" w:themeTint="80"/>
            <w:sz w:val="18"/>
          </w:rPr>
          <w:t>© Royal College of Physicians 2020</w:t>
        </w:r>
      </w:p>
      <w:p w14:paraId="71D39F9E" w14:textId="58ACF6DC" w:rsidR="00E73FB5" w:rsidRDefault="004F5A5A">
        <w:pPr>
          <w:pStyle w:val="Footer"/>
        </w:pPr>
      </w:p>
    </w:sdtContent>
  </w:sdt>
  <w:p w14:paraId="00200CC3" w14:textId="148B2BD9" w:rsidR="00E73FB5" w:rsidRDefault="00E73F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98A39" w14:textId="77777777" w:rsidR="002B0578" w:rsidRDefault="002B0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B930B" w14:textId="77777777" w:rsidR="004F5A5A" w:rsidRDefault="004F5A5A" w:rsidP="00614A26">
      <w:r>
        <w:separator/>
      </w:r>
    </w:p>
  </w:footnote>
  <w:footnote w:type="continuationSeparator" w:id="0">
    <w:p w14:paraId="3CCE5243" w14:textId="77777777" w:rsidR="004F5A5A" w:rsidRDefault="004F5A5A" w:rsidP="00614A26">
      <w:r>
        <w:continuationSeparator/>
      </w:r>
    </w:p>
  </w:footnote>
  <w:footnote w:type="continuationNotice" w:id="1">
    <w:p w14:paraId="18575A48" w14:textId="77777777" w:rsidR="004F5A5A" w:rsidRDefault="004F5A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6936" w14:textId="697ED43F" w:rsidR="00E73FB5" w:rsidRPr="002B0578" w:rsidRDefault="00E73FB5" w:rsidP="00E5151C">
    <w:pPr>
      <w:pStyle w:val="Header"/>
      <w:jc w:val="right"/>
      <w:rPr>
        <w:bCs/>
        <w:color w:val="934EBE"/>
        <w:szCs w:val="32"/>
      </w:rPr>
    </w:pPr>
    <w:r w:rsidRPr="002B0578">
      <w:rPr>
        <w:bCs/>
        <w:color w:val="934EBE"/>
        <w:szCs w:val="32"/>
      </w:rPr>
      <w:t>Electronic Annex 2f</w:t>
    </w:r>
  </w:p>
  <w:p w14:paraId="39D426F1" w14:textId="77777777" w:rsidR="00E73FB5" w:rsidRDefault="00E73FB5" w:rsidP="00A01A74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AE6BBCD" wp14:editId="20BF6F8E">
              <wp:simplePos x="0" y="0"/>
              <wp:positionH relativeFrom="column">
                <wp:posOffset>-3175</wp:posOffset>
              </wp:positionH>
              <wp:positionV relativeFrom="paragraph">
                <wp:posOffset>69215</wp:posOffset>
              </wp:positionV>
              <wp:extent cx="5616000" cy="0"/>
              <wp:effectExtent l="0" t="0" r="1016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B2DF64" id="Straight Connector 3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45pt" to="441.9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" strokecolor="#755094 [3208]" strokeweight=".5pt"/>
          </w:pict>
        </mc:Fallback>
      </mc:AlternateContent>
    </w:r>
  </w:p>
  <w:p w14:paraId="15184920" w14:textId="77777777" w:rsidR="00E73FB5" w:rsidRPr="00A01A74" w:rsidRDefault="00E73FB5" w:rsidP="00A01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27F63" w14:textId="643180B2" w:rsidR="00E73FB5" w:rsidRPr="002B0578" w:rsidRDefault="00E73FB5" w:rsidP="00E5151C">
    <w:pPr>
      <w:pStyle w:val="Header"/>
      <w:rPr>
        <w:bCs/>
        <w:color w:val="934EBE"/>
        <w:szCs w:val="32"/>
      </w:rPr>
    </w:pPr>
    <w:r w:rsidRPr="002B0578">
      <w:rPr>
        <w:bCs/>
        <w:color w:val="934EBE"/>
        <w:szCs w:val="32"/>
      </w:rPr>
      <w:t>Prolonged disorders of consciousness</w:t>
    </w:r>
  </w:p>
  <w:p w14:paraId="53CDCEC2" w14:textId="77777777" w:rsidR="00E73FB5" w:rsidRDefault="00E73FB5" w:rsidP="00E04E54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81C17E" wp14:editId="5FA5AC05">
              <wp:simplePos x="0" y="0"/>
              <wp:positionH relativeFrom="column">
                <wp:posOffset>-3175</wp:posOffset>
              </wp:positionH>
              <wp:positionV relativeFrom="paragraph">
                <wp:posOffset>69215</wp:posOffset>
              </wp:positionV>
              <wp:extent cx="5616000" cy="0"/>
              <wp:effectExtent l="0" t="0" r="10160" b="12700"/>
              <wp:wrapNone/>
              <wp:docPr id="213" name="Straight Connector 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5B119E" id="Straight Connector 213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45pt" to="441.9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" strokecolor="#755094 [3208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23E81" w14:textId="77777777" w:rsidR="002B0578" w:rsidRDefault="002B0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BBC70D4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24" w:hanging="284"/>
      </w:pPr>
      <w:rPr>
        <w:rFonts w:ascii="Symbol" w:hAnsi="Symbol" w:hint="default"/>
        <w:u w:color="CDB6D2" w:themeColor="accent4"/>
      </w:rPr>
    </w:lvl>
  </w:abstractNum>
  <w:abstractNum w:abstractNumId="1" w15:restartNumberingAfterBreak="0">
    <w:nsid w:val="137470AF"/>
    <w:multiLevelType w:val="hybridMultilevel"/>
    <w:tmpl w:val="993E67C6"/>
    <w:lvl w:ilvl="0" w:tplc="74C64964">
      <w:start w:val="1"/>
      <w:numFmt w:val="lowerLetter"/>
      <w:pStyle w:val="ListNumber"/>
      <w:lvlText w:val="%1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56BA2"/>
    <w:multiLevelType w:val="hybridMultilevel"/>
    <w:tmpl w:val="EB76C7D8"/>
    <w:lvl w:ilvl="0" w:tplc="66E27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0340D"/>
    <w:multiLevelType w:val="hybridMultilevel"/>
    <w:tmpl w:val="4DEE2D62"/>
    <w:lvl w:ilvl="0" w:tplc="60AE50D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00B70"/>
    <w:multiLevelType w:val="hybridMultilevel"/>
    <w:tmpl w:val="7388CD34"/>
    <w:lvl w:ilvl="0" w:tplc="468E3EA2">
      <w:start w:val="1"/>
      <w:numFmt w:val="bullet"/>
      <w:pStyle w:val="ListParagraph"/>
      <w:lvlText w:val=""/>
      <w:lvlJc w:val="left"/>
      <w:pPr>
        <w:ind w:left="928" w:hanging="360"/>
      </w:pPr>
      <w:rPr>
        <w:rFonts w:ascii="Symbol" w:hAnsi="Symbol" w:hint="default"/>
        <w:color w:val="595B58" w:themeColor="background2" w:themeShade="80"/>
      </w:rPr>
    </w:lvl>
    <w:lvl w:ilvl="1" w:tplc="E9DEA394">
      <w:start w:val="1"/>
      <w:numFmt w:val="lowerLetter"/>
      <w:lvlText w:val="%2"/>
      <w:lvlJc w:val="left"/>
      <w:pPr>
        <w:ind w:left="1440" w:hanging="360"/>
      </w:pPr>
      <w:rPr>
        <w:rFonts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16D62"/>
    <w:multiLevelType w:val="hybridMultilevel"/>
    <w:tmpl w:val="C6449564"/>
    <w:lvl w:ilvl="0" w:tplc="A9FCCF76">
      <w:start w:val="1"/>
      <w:numFmt w:val="decimal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3966530">
      <w:start w:val="1"/>
      <w:numFmt w:val="lowerLetter"/>
      <w:pStyle w:val="Letteredsub-bullets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1B1631"/>
    <w:multiLevelType w:val="multilevel"/>
    <w:tmpl w:val="42FE64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66003A" w:themeColor="accent1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ind w:left="3133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A601248"/>
    <w:multiLevelType w:val="hybridMultilevel"/>
    <w:tmpl w:val="C78E4BC6"/>
    <w:lvl w:ilvl="0" w:tplc="56FA28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153B5"/>
    <w:multiLevelType w:val="hybridMultilevel"/>
    <w:tmpl w:val="734ED36E"/>
    <w:lvl w:ilvl="0" w:tplc="D89C89C6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3A6975"/>
    <w:multiLevelType w:val="hybridMultilevel"/>
    <w:tmpl w:val="25127AB6"/>
    <w:lvl w:ilvl="0" w:tplc="468E3EA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F49E0062">
      <w:start w:val="3"/>
      <w:numFmt w:val="bullet"/>
      <w:pStyle w:val="Sub-bullet"/>
      <w:lvlText w:val="–"/>
      <w:lvlJc w:val="left"/>
      <w:pPr>
        <w:ind w:left="1440" w:hanging="360"/>
      </w:pPr>
      <w:rPr>
        <w:rFonts w:ascii="Cambria" w:eastAsia="MS Mincho" w:hAnsi="Cambria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59pd2v5pdpf9aeswza5tawyp0t5aexe2xtp&quot;&gt;Low awareness states2&lt;record-ids&gt;&lt;item&gt;112&lt;/item&gt;&lt;item&gt;118&lt;/item&gt;&lt;item&gt;123&lt;/item&gt;&lt;item&gt;134&lt;/item&gt;&lt;item&gt;135&lt;/item&gt;&lt;item&gt;148&lt;/item&gt;&lt;item&gt;247&lt;/item&gt;&lt;item&gt;254&lt;/item&gt;&lt;item&gt;258&lt;/item&gt;&lt;item&gt;265&lt;/item&gt;&lt;item&gt;271&lt;/item&gt;&lt;item&gt;272&lt;/item&gt;&lt;item&gt;288&lt;/item&gt;&lt;item&gt;292&lt;/item&gt;&lt;item&gt;297&lt;/item&gt;&lt;item&gt;299&lt;/item&gt;&lt;item&gt;300&lt;/item&gt;&lt;item&gt;302&lt;/item&gt;&lt;item&gt;303&lt;/item&gt;&lt;item&gt;317&lt;/item&gt;&lt;item&gt;321&lt;/item&gt;&lt;item&gt;322&lt;/item&gt;&lt;item&gt;325&lt;/item&gt;&lt;item&gt;333&lt;/item&gt;&lt;item&gt;341&lt;/item&gt;&lt;item&gt;342&lt;/item&gt;&lt;item&gt;343&lt;/item&gt;&lt;item&gt;345&lt;/item&gt;&lt;item&gt;346&lt;/item&gt;&lt;item&gt;348&lt;/item&gt;&lt;item&gt;350&lt;/item&gt;&lt;item&gt;351&lt;/item&gt;&lt;item&gt;357&lt;/item&gt;&lt;item&gt;358&lt;/item&gt;&lt;item&gt;359&lt;/item&gt;&lt;item&gt;370&lt;/item&gt;&lt;item&gt;372&lt;/item&gt;&lt;item&gt;373&lt;/item&gt;&lt;item&gt;374&lt;/item&gt;&lt;item&gt;379&lt;/item&gt;&lt;item&gt;428&lt;/item&gt;&lt;item&gt;429&lt;/item&gt;&lt;item&gt;430&lt;/item&gt;&lt;item&gt;431&lt;/item&gt;&lt;item&gt;434&lt;/item&gt;&lt;item&gt;435&lt;/item&gt;&lt;item&gt;442&lt;/item&gt;&lt;item&gt;444&lt;/item&gt;&lt;item&gt;447&lt;/item&gt;&lt;item&gt;451&lt;/item&gt;&lt;item&gt;453&lt;/item&gt;&lt;item&gt;455&lt;/item&gt;&lt;item&gt;457&lt;/item&gt;&lt;item&gt;458&lt;/item&gt;&lt;item&gt;459&lt;/item&gt;&lt;item&gt;460&lt;/item&gt;&lt;item&gt;462&lt;/item&gt;&lt;item&gt;466&lt;/item&gt;&lt;item&gt;468&lt;/item&gt;&lt;item&gt;473&lt;/item&gt;&lt;item&gt;475&lt;/item&gt;&lt;item&gt;477&lt;/item&gt;&lt;item&gt;478&lt;/item&gt;&lt;item&gt;479&lt;/item&gt;&lt;item&gt;481&lt;/item&gt;&lt;item&gt;483&lt;/item&gt;&lt;item&gt;526&lt;/item&gt;&lt;item&gt;530&lt;/item&gt;&lt;item&gt;531&lt;/item&gt;&lt;item&gt;532&lt;/item&gt;&lt;item&gt;535&lt;/item&gt;&lt;item&gt;538&lt;/item&gt;&lt;item&gt;540&lt;/item&gt;&lt;item&gt;543&lt;/item&gt;&lt;item&gt;547&lt;/item&gt;&lt;item&gt;548&lt;/item&gt;&lt;item&gt;549&lt;/item&gt;&lt;item&gt;551&lt;/item&gt;&lt;item&gt;552&lt;/item&gt;&lt;item&gt;555&lt;/item&gt;&lt;item&gt;563&lt;/item&gt;&lt;item&gt;565&lt;/item&gt;&lt;item&gt;573&lt;/item&gt;&lt;item&gt;574&lt;/item&gt;&lt;item&gt;577&lt;/item&gt;&lt;item&gt;581&lt;/item&gt;&lt;item&gt;583&lt;/item&gt;&lt;item&gt;584&lt;/item&gt;&lt;item&gt;585&lt;/item&gt;&lt;item&gt;586&lt;/item&gt;&lt;item&gt;587&lt;/item&gt;&lt;item&gt;589&lt;/item&gt;&lt;item&gt;595&lt;/item&gt;&lt;item&gt;598&lt;/item&gt;&lt;item&gt;608&lt;/item&gt;&lt;item&gt;609&lt;/item&gt;&lt;item&gt;610&lt;/item&gt;&lt;item&gt;611&lt;/item&gt;&lt;item&gt;619&lt;/item&gt;&lt;item&gt;621&lt;/item&gt;&lt;item&gt;622&lt;/item&gt;&lt;item&gt;632&lt;/item&gt;&lt;item&gt;633&lt;/item&gt;&lt;item&gt;635&lt;/item&gt;&lt;item&gt;637&lt;/item&gt;&lt;item&gt;680&lt;/item&gt;&lt;item&gt;681&lt;/item&gt;&lt;item&gt;682&lt;/item&gt;&lt;item&gt;683&lt;/item&gt;&lt;item&gt;685&lt;/item&gt;&lt;item&gt;702&lt;/item&gt;&lt;item&gt;713&lt;/item&gt;&lt;item&gt;714&lt;/item&gt;&lt;item&gt;715&lt;/item&gt;&lt;item&gt;716&lt;/item&gt;&lt;item&gt;717&lt;/item&gt;&lt;item&gt;723&lt;/item&gt;&lt;item&gt;727&lt;/item&gt;&lt;item&gt;728&lt;/item&gt;&lt;item&gt;729&lt;/item&gt;&lt;item&gt;731&lt;/item&gt;&lt;item&gt;733&lt;/item&gt;&lt;item&gt;734&lt;/item&gt;&lt;item&gt;740&lt;/item&gt;&lt;item&gt;749&lt;/item&gt;&lt;item&gt;751&lt;/item&gt;&lt;item&gt;752&lt;/item&gt;&lt;item&gt;753&lt;/item&gt;&lt;item&gt;754&lt;/item&gt;&lt;item&gt;755&lt;/item&gt;&lt;item&gt;756&lt;/item&gt;&lt;item&gt;757&lt;/item&gt;&lt;item&gt;758&lt;/item&gt;&lt;item&gt;759&lt;/item&gt;&lt;item&gt;762&lt;/item&gt;&lt;item&gt;763&lt;/item&gt;&lt;item&gt;764&lt;/item&gt;&lt;item&gt;765&lt;/item&gt;&lt;item&gt;766&lt;/item&gt;&lt;item&gt;767&lt;/item&gt;&lt;item&gt;768&lt;/item&gt;&lt;item&gt;769&lt;/item&gt;&lt;item&gt;770&lt;/item&gt;&lt;item&gt;771&lt;/item&gt;&lt;item&gt;772&lt;/item&gt;&lt;item&gt;773&lt;/item&gt;&lt;item&gt;775&lt;/item&gt;&lt;item&gt;778&lt;/item&gt;&lt;item&gt;780&lt;/item&gt;&lt;item&gt;781&lt;/item&gt;&lt;item&gt;782&lt;/item&gt;&lt;item&gt;783&lt;/item&gt;&lt;item&gt;784&lt;/item&gt;&lt;item&gt;785&lt;/item&gt;&lt;item&gt;786&lt;/item&gt;&lt;item&gt;787&lt;/item&gt;&lt;item&gt;788&lt;/item&gt;&lt;item&gt;789&lt;/item&gt;&lt;item&gt;790&lt;/item&gt;&lt;item&gt;791&lt;/item&gt;&lt;item&gt;792&lt;/item&gt;&lt;item&gt;793&lt;/item&gt;&lt;item&gt;794&lt;/item&gt;&lt;item&gt;795&lt;/item&gt;&lt;item&gt;796&lt;/item&gt;&lt;item&gt;802&lt;/item&gt;&lt;item&gt;803&lt;/item&gt;&lt;item&gt;805&lt;/item&gt;&lt;item&gt;806&lt;/item&gt;&lt;item&gt;807&lt;/item&gt;&lt;item&gt;808&lt;/item&gt;&lt;item&gt;809&lt;/item&gt;&lt;item&gt;810&lt;/item&gt;&lt;item&gt;812&lt;/item&gt;&lt;item&gt;814&lt;/item&gt;&lt;item&gt;815&lt;/item&gt;&lt;item&gt;816&lt;/item&gt;&lt;item&gt;817&lt;/item&gt;&lt;item&gt;818&lt;/item&gt;&lt;item&gt;819&lt;/item&gt;&lt;item&gt;820&lt;/item&gt;&lt;item&gt;821&lt;/item&gt;&lt;/record-ids&gt;&lt;/item&gt;&lt;/Libraries&gt;"/>
  </w:docVars>
  <w:rsids>
    <w:rsidRoot w:val="00126235"/>
    <w:rsid w:val="00000336"/>
    <w:rsid w:val="0000705C"/>
    <w:rsid w:val="00007B0C"/>
    <w:rsid w:val="00015C86"/>
    <w:rsid w:val="000224F5"/>
    <w:rsid w:val="00026964"/>
    <w:rsid w:val="0003108C"/>
    <w:rsid w:val="00031EAC"/>
    <w:rsid w:val="00032472"/>
    <w:rsid w:val="00035E92"/>
    <w:rsid w:val="00037410"/>
    <w:rsid w:val="00040AB8"/>
    <w:rsid w:val="00042DC8"/>
    <w:rsid w:val="00050184"/>
    <w:rsid w:val="00051D3E"/>
    <w:rsid w:val="00051E56"/>
    <w:rsid w:val="00056812"/>
    <w:rsid w:val="000568FF"/>
    <w:rsid w:val="0006021E"/>
    <w:rsid w:val="000642EE"/>
    <w:rsid w:val="00064A20"/>
    <w:rsid w:val="00071014"/>
    <w:rsid w:val="00072479"/>
    <w:rsid w:val="000728AB"/>
    <w:rsid w:val="00072BD2"/>
    <w:rsid w:val="000747F4"/>
    <w:rsid w:val="00075A72"/>
    <w:rsid w:val="00081CB0"/>
    <w:rsid w:val="0008241A"/>
    <w:rsid w:val="000839A0"/>
    <w:rsid w:val="00085F9F"/>
    <w:rsid w:val="00090815"/>
    <w:rsid w:val="000920E3"/>
    <w:rsid w:val="00092A39"/>
    <w:rsid w:val="0009338B"/>
    <w:rsid w:val="000975ED"/>
    <w:rsid w:val="000A338F"/>
    <w:rsid w:val="000A427B"/>
    <w:rsid w:val="000A4A16"/>
    <w:rsid w:val="000A5A6C"/>
    <w:rsid w:val="000A5FFB"/>
    <w:rsid w:val="000A7A37"/>
    <w:rsid w:val="000B0187"/>
    <w:rsid w:val="000B0CBE"/>
    <w:rsid w:val="000B423F"/>
    <w:rsid w:val="000B4AB4"/>
    <w:rsid w:val="000B4F43"/>
    <w:rsid w:val="000C081B"/>
    <w:rsid w:val="000C0CF9"/>
    <w:rsid w:val="000C5303"/>
    <w:rsid w:val="000D0665"/>
    <w:rsid w:val="000D51FD"/>
    <w:rsid w:val="000E03EB"/>
    <w:rsid w:val="000E0A8B"/>
    <w:rsid w:val="000E11A9"/>
    <w:rsid w:val="000E22D9"/>
    <w:rsid w:val="000F041F"/>
    <w:rsid w:val="000F20D9"/>
    <w:rsid w:val="000F410B"/>
    <w:rsid w:val="000F4DB8"/>
    <w:rsid w:val="000F6466"/>
    <w:rsid w:val="000F7F20"/>
    <w:rsid w:val="00101B4B"/>
    <w:rsid w:val="001033F5"/>
    <w:rsid w:val="00105392"/>
    <w:rsid w:val="00111AAE"/>
    <w:rsid w:val="00111FF2"/>
    <w:rsid w:val="00114BF3"/>
    <w:rsid w:val="00121160"/>
    <w:rsid w:val="00122AC0"/>
    <w:rsid w:val="001245C3"/>
    <w:rsid w:val="00126235"/>
    <w:rsid w:val="00127D8F"/>
    <w:rsid w:val="001337D7"/>
    <w:rsid w:val="00134A33"/>
    <w:rsid w:val="00135CBC"/>
    <w:rsid w:val="00137708"/>
    <w:rsid w:val="00143C8C"/>
    <w:rsid w:val="001446E2"/>
    <w:rsid w:val="001458EC"/>
    <w:rsid w:val="00145910"/>
    <w:rsid w:val="001479E9"/>
    <w:rsid w:val="001514AA"/>
    <w:rsid w:val="0015169B"/>
    <w:rsid w:val="00154788"/>
    <w:rsid w:val="00161FA9"/>
    <w:rsid w:val="00163B38"/>
    <w:rsid w:val="001649E9"/>
    <w:rsid w:val="00174DEC"/>
    <w:rsid w:val="00175C29"/>
    <w:rsid w:val="00176377"/>
    <w:rsid w:val="00176762"/>
    <w:rsid w:val="001774F6"/>
    <w:rsid w:val="001805AB"/>
    <w:rsid w:val="0018063D"/>
    <w:rsid w:val="0018203C"/>
    <w:rsid w:val="00182045"/>
    <w:rsid w:val="00182093"/>
    <w:rsid w:val="00182204"/>
    <w:rsid w:val="00184B1F"/>
    <w:rsid w:val="00185090"/>
    <w:rsid w:val="00191784"/>
    <w:rsid w:val="00192AFE"/>
    <w:rsid w:val="001944F9"/>
    <w:rsid w:val="00195759"/>
    <w:rsid w:val="00196F8F"/>
    <w:rsid w:val="001A5623"/>
    <w:rsid w:val="001A783F"/>
    <w:rsid w:val="001A7EDB"/>
    <w:rsid w:val="001A7F02"/>
    <w:rsid w:val="001B0E6F"/>
    <w:rsid w:val="001B2862"/>
    <w:rsid w:val="001B353C"/>
    <w:rsid w:val="001B3B42"/>
    <w:rsid w:val="001B4BD6"/>
    <w:rsid w:val="001B50AB"/>
    <w:rsid w:val="001B663A"/>
    <w:rsid w:val="001B7C3F"/>
    <w:rsid w:val="001C36E8"/>
    <w:rsid w:val="001C4E0B"/>
    <w:rsid w:val="001C5BFD"/>
    <w:rsid w:val="001C5C2A"/>
    <w:rsid w:val="001C6BFD"/>
    <w:rsid w:val="001C7FFB"/>
    <w:rsid w:val="001D0603"/>
    <w:rsid w:val="001D4A8B"/>
    <w:rsid w:val="001D734C"/>
    <w:rsid w:val="001D75A8"/>
    <w:rsid w:val="001E24C5"/>
    <w:rsid w:val="001E6427"/>
    <w:rsid w:val="001F07AC"/>
    <w:rsid w:val="001F1156"/>
    <w:rsid w:val="001F3BA7"/>
    <w:rsid w:val="001F6F2D"/>
    <w:rsid w:val="001F7C99"/>
    <w:rsid w:val="002031C6"/>
    <w:rsid w:val="00207288"/>
    <w:rsid w:val="00207B5D"/>
    <w:rsid w:val="002115DB"/>
    <w:rsid w:val="00213258"/>
    <w:rsid w:val="0022454E"/>
    <w:rsid w:val="00224A5A"/>
    <w:rsid w:val="00231C42"/>
    <w:rsid w:val="002331FD"/>
    <w:rsid w:val="0023530A"/>
    <w:rsid w:val="00241923"/>
    <w:rsid w:val="00242586"/>
    <w:rsid w:val="00243145"/>
    <w:rsid w:val="002438F7"/>
    <w:rsid w:val="00245C1C"/>
    <w:rsid w:val="002468BB"/>
    <w:rsid w:val="00247C39"/>
    <w:rsid w:val="00255107"/>
    <w:rsid w:val="00257967"/>
    <w:rsid w:val="002673AD"/>
    <w:rsid w:val="0027236E"/>
    <w:rsid w:val="00273C28"/>
    <w:rsid w:val="0027574A"/>
    <w:rsid w:val="002759A9"/>
    <w:rsid w:val="002760C1"/>
    <w:rsid w:val="00276868"/>
    <w:rsid w:val="00276AA2"/>
    <w:rsid w:val="00276D44"/>
    <w:rsid w:val="00282BC9"/>
    <w:rsid w:val="00283BC8"/>
    <w:rsid w:val="002847AB"/>
    <w:rsid w:val="002861CB"/>
    <w:rsid w:val="00290CF9"/>
    <w:rsid w:val="00290D1C"/>
    <w:rsid w:val="00293444"/>
    <w:rsid w:val="002937A7"/>
    <w:rsid w:val="00295F5C"/>
    <w:rsid w:val="0029758F"/>
    <w:rsid w:val="002A0739"/>
    <w:rsid w:val="002A1930"/>
    <w:rsid w:val="002A195A"/>
    <w:rsid w:val="002A2D43"/>
    <w:rsid w:val="002A46B4"/>
    <w:rsid w:val="002A4747"/>
    <w:rsid w:val="002A7186"/>
    <w:rsid w:val="002A72B1"/>
    <w:rsid w:val="002A73C4"/>
    <w:rsid w:val="002A7E20"/>
    <w:rsid w:val="002B0578"/>
    <w:rsid w:val="002B06CB"/>
    <w:rsid w:val="002B10B2"/>
    <w:rsid w:val="002B12BD"/>
    <w:rsid w:val="002B5A58"/>
    <w:rsid w:val="002B7839"/>
    <w:rsid w:val="002C0988"/>
    <w:rsid w:val="002C11D8"/>
    <w:rsid w:val="002C3AF6"/>
    <w:rsid w:val="002C3D24"/>
    <w:rsid w:val="002C7606"/>
    <w:rsid w:val="002D0130"/>
    <w:rsid w:val="002D490C"/>
    <w:rsid w:val="002D712B"/>
    <w:rsid w:val="002E0E2D"/>
    <w:rsid w:val="002E20F3"/>
    <w:rsid w:val="002E280A"/>
    <w:rsid w:val="002E5226"/>
    <w:rsid w:val="002E64CE"/>
    <w:rsid w:val="002F1430"/>
    <w:rsid w:val="002F1F6E"/>
    <w:rsid w:val="002F42AC"/>
    <w:rsid w:val="002F4EC5"/>
    <w:rsid w:val="002F521E"/>
    <w:rsid w:val="002F72A4"/>
    <w:rsid w:val="002F7676"/>
    <w:rsid w:val="00301590"/>
    <w:rsid w:val="00301663"/>
    <w:rsid w:val="003024CE"/>
    <w:rsid w:val="00303A63"/>
    <w:rsid w:val="00303A93"/>
    <w:rsid w:val="0030425A"/>
    <w:rsid w:val="00305F2E"/>
    <w:rsid w:val="0030674A"/>
    <w:rsid w:val="00307925"/>
    <w:rsid w:val="00313BC6"/>
    <w:rsid w:val="003178C5"/>
    <w:rsid w:val="00317ABC"/>
    <w:rsid w:val="00321242"/>
    <w:rsid w:val="00327413"/>
    <w:rsid w:val="003312D2"/>
    <w:rsid w:val="003322B3"/>
    <w:rsid w:val="00335147"/>
    <w:rsid w:val="00340EE4"/>
    <w:rsid w:val="003419A9"/>
    <w:rsid w:val="00341E3C"/>
    <w:rsid w:val="003440C3"/>
    <w:rsid w:val="00345185"/>
    <w:rsid w:val="00345E51"/>
    <w:rsid w:val="0034620D"/>
    <w:rsid w:val="00346719"/>
    <w:rsid w:val="00346B32"/>
    <w:rsid w:val="00346D69"/>
    <w:rsid w:val="00350467"/>
    <w:rsid w:val="00350ECC"/>
    <w:rsid w:val="003510CA"/>
    <w:rsid w:val="00351271"/>
    <w:rsid w:val="00352A36"/>
    <w:rsid w:val="00356F26"/>
    <w:rsid w:val="00360998"/>
    <w:rsid w:val="00361411"/>
    <w:rsid w:val="003619FA"/>
    <w:rsid w:val="00366787"/>
    <w:rsid w:val="00367C4E"/>
    <w:rsid w:val="00370E2D"/>
    <w:rsid w:val="00374658"/>
    <w:rsid w:val="003759A7"/>
    <w:rsid w:val="00376961"/>
    <w:rsid w:val="00376BCC"/>
    <w:rsid w:val="00384DEA"/>
    <w:rsid w:val="00390528"/>
    <w:rsid w:val="00390A47"/>
    <w:rsid w:val="00390C36"/>
    <w:rsid w:val="0039426B"/>
    <w:rsid w:val="00396B3A"/>
    <w:rsid w:val="003A0AD0"/>
    <w:rsid w:val="003A11F1"/>
    <w:rsid w:val="003A766F"/>
    <w:rsid w:val="003B13BF"/>
    <w:rsid w:val="003B2B1F"/>
    <w:rsid w:val="003B4201"/>
    <w:rsid w:val="003B4EBA"/>
    <w:rsid w:val="003C0D9D"/>
    <w:rsid w:val="003C30E9"/>
    <w:rsid w:val="003C46DC"/>
    <w:rsid w:val="003C515F"/>
    <w:rsid w:val="003D1446"/>
    <w:rsid w:val="003D1CA8"/>
    <w:rsid w:val="003D42BD"/>
    <w:rsid w:val="003D6CB2"/>
    <w:rsid w:val="003D7DE1"/>
    <w:rsid w:val="003E0435"/>
    <w:rsid w:val="003E4D5B"/>
    <w:rsid w:val="003E4E1A"/>
    <w:rsid w:val="003E6E7F"/>
    <w:rsid w:val="003F0FB7"/>
    <w:rsid w:val="003F1110"/>
    <w:rsid w:val="003F17EC"/>
    <w:rsid w:val="003F37DF"/>
    <w:rsid w:val="003F6EC3"/>
    <w:rsid w:val="0040175E"/>
    <w:rsid w:val="00402A3A"/>
    <w:rsid w:val="00403977"/>
    <w:rsid w:val="004055AD"/>
    <w:rsid w:val="0040571F"/>
    <w:rsid w:val="00406D5C"/>
    <w:rsid w:val="004075BE"/>
    <w:rsid w:val="00411158"/>
    <w:rsid w:val="004144D4"/>
    <w:rsid w:val="00414836"/>
    <w:rsid w:val="00415E87"/>
    <w:rsid w:val="004213A7"/>
    <w:rsid w:val="00423543"/>
    <w:rsid w:val="00423E6D"/>
    <w:rsid w:val="00433D69"/>
    <w:rsid w:val="00434B99"/>
    <w:rsid w:val="004401CA"/>
    <w:rsid w:val="00440695"/>
    <w:rsid w:val="0044125B"/>
    <w:rsid w:val="00441F4D"/>
    <w:rsid w:val="00442121"/>
    <w:rsid w:val="00443713"/>
    <w:rsid w:val="00445E0B"/>
    <w:rsid w:val="0044646C"/>
    <w:rsid w:val="0045096E"/>
    <w:rsid w:val="00453772"/>
    <w:rsid w:val="00454487"/>
    <w:rsid w:val="004561E5"/>
    <w:rsid w:val="00457327"/>
    <w:rsid w:val="004576C1"/>
    <w:rsid w:val="004625B9"/>
    <w:rsid w:val="00464406"/>
    <w:rsid w:val="00466000"/>
    <w:rsid w:val="00467488"/>
    <w:rsid w:val="00467FE0"/>
    <w:rsid w:val="00471D7D"/>
    <w:rsid w:val="004730EA"/>
    <w:rsid w:val="0048318D"/>
    <w:rsid w:val="004863E2"/>
    <w:rsid w:val="004934EA"/>
    <w:rsid w:val="0049541A"/>
    <w:rsid w:val="00496BD2"/>
    <w:rsid w:val="004A1DA5"/>
    <w:rsid w:val="004A2013"/>
    <w:rsid w:val="004A2E41"/>
    <w:rsid w:val="004A6386"/>
    <w:rsid w:val="004A6542"/>
    <w:rsid w:val="004A78F1"/>
    <w:rsid w:val="004B00FC"/>
    <w:rsid w:val="004B0475"/>
    <w:rsid w:val="004B0B35"/>
    <w:rsid w:val="004B1668"/>
    <w:rsid w:val="004B3446"/>
    <w:rsid w:val="004B4C1D"/>
    <w:rsid w:val="004B4FDC"/>
    <w:rsid w:val="004C2AB6"/>
    <w:rsid w:val="004C4602"/>
    <w:rsid w:val="004C5A1E"/>
    <w:rsid w:val="004C5D73"/>
    <w:rsid w:val="004D1097"/>
    <w:rsid w:val="004D118C"/>
    <w:rsid w:val="004D1482"/>
    <w:rsid w:val="004D3BB8"/>
    <w:rsid w:val="004D3E27"/>
    <w:rsid w:val="004D40EE"/>
    <w:rsid w:val="004D600E"/>
    <w:rsid w:val="004D609E"/>
    <w:rsid w:val="004D7667"/>
    <w:rsid w:val="004E13C0"/>
    <w:rsid w:val="004E1D1A"/>
    <w:rsid w:val="004E2647"/>
    <w:rsid w:val="004E3EDB"/>
    <w:rsid w:val="004E5A9C"/>
    <w:rsid w:val="004E681F"/>
    <w:rsid w:val="004E6BA4"/>
    <w:rsid w:val="004E77D4"/>
    <w:rsid w:val="004F09E7"/>
    <w:rsid w:val="004F1DA3"/>
    <w:rsid w:val="004F5752"/>
    <w:rsid w:val="004F5A5A"/>
    <w:rsid w:val="004F5ED3"/>
    <w:rsid w:val="004F65A1"/>
    <w:rsid w:val="004F7132"/>
    <w:rsid w:val="004F7245"/>
    <w:rsid w:val="004F7E2D"/>
    <w:rsid w:val="00500F38"/>
    <w:rsid w:val="00503A33"/>
    <w:rsid w:val="005112DB"/>
    <w:rsid w:val="00514568"/>
    <w:rsid w:val="0051493C"/>
    <w:rsid w:val="00514AC1"/>
    <w:rsid w:val="00515D4E"/>
    <w:rsid w:val="00516E13"/>
    <w:rsid w:val="00520F59"/>
    <w:rsid w:val="00523A9F"/>
    <w:rsid w:val="00523F4E"/>
    <w:rsid w:val="0052540C"/>
    <w:rsid w:val="0052588B"/>
    <w:rsid w:val="00526CB9"/>
    <w:rsid w:val="00531CD4"/>
    <w:rsid w:val="005355D6"/>
    <w:rsid w:val="00540E6A"/>
    <w:rsid w:val="005414D1"/>
    <w:rsid w:val="00541575"/>
    <w:rsid w:val="0054192C"/>
    <w:rsid w:val="00542289"/>
    <w:rsid w:val="00545D85"/>
    <w:rsid w:val="005462BB"/>
    <w:rsid w:val="0054665F"/>
    <w:rsid w:val="00546C68"/>
    <w:rsid w:val="00547C50"/>
    <w:rsid w:val="00547D80"/>
    <w:rsid w:val="00553743"/>
    <w:rsid w:val="00553EFF"/>
    <w:rsid w:val="00562848"/>
    <w:rsid w:val="00563490"/>
    <w:rsid w:val="00565842"/>
    <w:rsid w:val="00566AD9"/>
    <w:rsid w:val="005701F6"/>
    <w:rsid w:val="005709F5"/>
    <w:rsid w:val="005715AB"/>
    <w:rsid w:val="005751B7"/>
    <w:rsid w:val="0057565D"/>
    <w:rsid w:val="005757FD"/>
    <w:rsid w:val="0057584F"/>
    <w:rsid w:val="00577AB2"/>
    <w:rsid w:val="00577E49"/>
    <w:rsid w:val="00580010"/>
    <w:rsid w:val="00580969"/>
    <w:rsid w:val="00582395"/>
    <w:rsid w:val="00582AC6"/>
    <w:rsid w:val="00584C87"/>
    <w:rsid w:val="00587167"/>
    <w:rsid w:val="00590199"/>
    <w:rsid w:val="0059088F"/>
    <w:rsid w:val="00590D20"/>
    <w:rsid w:val="00593A4F"/>
    <w:rsid w:val="00597E28"/>
    <w:rsid w:val="005A1526"/>
    <w:rsid w:val="005A1885"/>
    <w:rsid w:val="005A2FBF"/>
    <w:rsid w:val="005A41A5"/>
    <w:rsid w:val="005A6213"/>
    <w:rsid w:val="005A68A0"/>
    <w:rsid w:val="005B5C79"/>
    <w:rsid w:val="005B7723"/>
    <w:rsid w:val="005C0E10"/>
    <w:rsid w:val="005C25EB"/>
    <w:rsid w:val="005C672B"/>
    <w:rsid w:val="005C6CA5"/>
    <w:rsid w:val="005C7839"/>
    <w:rsid w:val="005D3556"/>
    <w:rsid w:val="005E3C82"/>
    <w:rsid w:val="005E4ADD"/>
    <w:rsid w:val="005E5B19"/>
    <w:rsid w:val="005E5B92"/>
    <w:rsid w:val="005F1AF9"/>
    <w:rsid w:val="005F366C"/>
    <w:rsid w:val="005F4056"/>
    <w:rsid w:val="005F4591"/>
    <w:rsid w:val="005F4D6E"/>
    <w:rsid w:val="005F6638"/>
    <w:rsid w:val="006045BA"/>
    <w:rsid w:val="0060787E"/>
    <w:rsid w:val="006110BE"/>
    <w:rsid w:val="0061140F"/>
    <w:rsid w:val="006136B9"/>
    <w:rsid w:val="00614A26"/>
    <w:rsid w:val="00614BBC"/>
    <w:rsid w:val="00614E5E"/>
    <w:rsid w:val="006159E9"/>
    <w:rsid w:val="00622A14"/>
    <w:rsid w:val="00623431"/>
    <w:rsid w:val="00624CAF"/>
    <w:rsid w:val="006264DA"/>
    <w:rsid w:val="00627681"/>
    <w:rsid w:val="00630882"/>
    <w:rsid w:val="0063106C"/>
    <w:rsid w:val="00633134"/>
    <w:rsid w:val="00633AB9"/>
    <w:rsid w:val="00634120"/>
    <w:rsid w:val="00637ED9"/>
    <w:rsid w:val="00640129"/>
    <w:rsid w:val="00642944"/>
    <w:rsid w:val="00645108"/>
    <w:rsid w:val="00651142"/>
    <w:rsid w:val="00651228"/>
    <w:rsid w:val="0065130C"/>
    <w:rsid w:val="00652387"/>
    <w:rsid w:val="00652A87"/>
    <w:rsid w:val="006547F5"/>
    <w:rsid w:val="006548B2"/>
    <w:rsid w:val="00657BB7"/>
    <w:rsid w:val="0066146A"/>
    <w:rsid w:val="00663D8A"/>
    <w:rsid w:val="006644B9"/>
    <w:rsid w:val="006648B4"/>
    <w:rsid w:val="00670F7F"/>
    <w:rsid w:val="006718A4"/>
    <w:rsid w:val="0067234A"/>
    <w:rsid w:val="006723A0"/>
    <w:rsid w:val="006724D7"/>
    <w:rsid w:val="00673162"/>
    <w:rsid w:val="006744B9"/>
    <w:rsid w:val="006851FE"/>
    <w:rsid w:val="0068764D"/>
    <w:rsid w:val="006921F5"/>
    <w:rsid w:val="00697B41"/>
    <w:rsid w:val="006B18C1"/>
    <w:rsid w:val="006B2B96"/>
    <w:rsid w:val="006B30F0"/>
    <w:rsid w:val="006B4F73"/>
    <w:rsid w:val="006B7CB6"/>
    <w:rsid w:val="006C104E"/>
    <w:rsid w:val="006C1244"/>
    <w:rsid w:val="006C26EF"/>
    <w:rsid w:val="006C2F52"/>
    <w:rsid w:val="006C5334"/>
    <w:rsid w:val="006C6772"/>
    <w:rsid w:val="006C697C"/>
    <w:rsid w:val="006D1037"/>
    <w:rsid w:val="006D319B"/>
    <w:rsid w:val="006D513B"/>
    <w:rsid w:val="006D5299"/>
    <w:rsid w:val="006D6049"/>
    <w:rsid w:val="006E3B7E"/>
    <w:rsid w:val="006E50E1"/>
    <w:rsid w:val="006E60BA"/>
    <w:rsid w:val="006E6474"/>
    <w:rsid w:val="006E7502"/>
    <w:rsid w:val="006F34A3"/>
    <w:rsid w:val="006F4E96"/>
    <w:rsid w:val="006F5287"/>
    <w:rsid w:val="006F6017"/>
    <w:rsid w:val="006F698D"/>
    <w:rsid w:val="00700938"/>
    <w:rsid w:val="00701399"/>
    <w:rsid w:val="00703123"/>
    <w:rsid w:val="00704C4D"/>
    <w:rsid w:val="00707026"/>
    <w:rsid w:val="007072AA"/>
    <w:rsid w:val="007077B7"/>
    <w:rsid w:val="007101AE"/>
    <w:rsid w:val="00710F94"/>
    <w:rsid w:val="00711CC0"/>
    <w:rsid w:val="00711DFF"/>
    <w:rsid w:val="0071431A"/>
    <w:rsid w:val="00715116"/>
    <w:rsid w:val="0071523A"/>
    <w:rsid w:val="00715A4F"/>
    <w:rsid w:val="00716AA0"/>
    <w:rsid w:val="00717FA3"/>
    <w:rsid w:val="00720130"/>
    <w:rsid w:val="00721DD0"/>
    <w:rsid w:val="0072376F"/>
    <w:rsid w:val="00725168"/>
    <w:rsid w:val="00725BD8"/>
    <w:rsid w:val="0073237D"/>
    <w:rsid w:val="00732D6D"/>
    <w:rsid w:val="00735D8E"/>
    <w:rsid w:val="007406CF"/>
    <w:rsid w:val="007408DB"/>
    <w:rsid w:val="00741E0B"/>
    <w:rsid w:val="00741E59"/>
    <w:rsid w:val="007428E5"/>
    <w:rsid w:val="00743D32"/>
    <w:rsid w:val="007447D6"/>
    <w:rsid w:val="0075019E"/>
    <w:rsid w:val="007502EF"/>
    <w:rsid w:val="007538C8"/>
    <w:rsid w:val="00756526"/>
    <w:rsid w:val="00757EDF"/>
    <w:rsid w:val="00760280"/>
    <w:rsid w:val="0076168F"/>
    <w:rsid w:val="00764B9F"/>
    <w:rsid w:val="00766AE9"/>
    <w:rsid w:val="0076725F"/>
    <w:rsid w:val="00770110"/>
    <w:rsid w:val="007704C6"/>
    <w:rsid w:val="00770AD3"/>
    <w:rsid w:val="007730D1"/>
    <w:rsid w:val="00773F18"/>
    <w:rsid w:val="007747CC"/>
    <w:rsid w:val="007748A8"/>
    <w:rsid w:val="00775224"/>
    <w:rsid w:val="00776825"/>
    <w:rsid w:val="00783765"/>
    <w:rsid w:val="00790935"/>
    <w:rsid w:val="0079189E"/>
    <w:rsid w:val="00791AD5"/>
    <w:rsid w:val="00791DC4"/>
    <w:rsid w:val="0079283C"/>
    <w:rsid w:val="00792BD4"/>
    <w:rsid w:val="007931CD"/>
    <w:rsid w:val="00793353"/>
    <w:rsid w:val="00796F0A"/>
    <w:rsid w:val="007A1960"/>
    <w:rsid w:val="007A45FE"/>
    <w:rsid w:val="007A5D80"/>
    <w:rsid w:val="007B043D"/>
    <w:rsid w:val="007B11BA"/>
    <w:rsid w:val="007B1AB1"/>
    <w:rsid w:val="007B75EE"/>
    <w:rsid w:val="007C0A14"/>
    <w:rsid w:val="007C2A54"/>
    <w:rsid w:val="007C672F"/>
    <w:rsid w:val="007D1B1E"/>
    <w:rsid w:val="007D1C54"/>
    <w:rsid w:val="007D227E"/>
    <w:rsid w:val="007D2737"/>
    <w:rsid w:val="007D570A"/>
    <w:rsid w:val="007D660E"/>
    <w:rsid w:val="007E1D72"/>
    <w:rsid w:val="007E46CF"/>
    <w:rsid w:val="007E6337"/>
    <w:rsid w:val="007E68B8"/>
    <w:rsid w:val="007E7D22"/>
    <w:rsid w:val="007F0131"/>
    <w:rsid w:val="00802A8B"/>
    <w:rsid w:val="00804AC5"/>
    <w:rsid w:val="008058EB"/>
    <w:rsid w:val="00806AB0"/>
    <w:rsid w:val="00814FBE"/>
    <w:rsid w:val="00817F6F"/>
    <w:rsid w:val="008218C8"/>
    <w:rsid w:val="0082264B"/>
    <w:rsid w:val="00824284"/>
    <w:rsid w:val="00825A7A"/>
    <w:rsid w:val="00827064"/>
    <w:rsid w:val="00834468"/>
    <w:rsid w:val="00835838"/>
    <w:rsid w:val="00837D73"/>
    <w:rsid w:val="00844E7F"/>
    <w:rsid w:val="0084612C"/>
    <w:rsid w:val="00851716"/>
    <w:rsid w:val="00852807"/>
    <w:rsid w:val="008543B9"/>
    <w:rsid w:val="00854B67"/>
    <w:rsid w:val="00856869"/>
    <w:rsid w:val="00862916"/>
    <w:rsid w:val="008647CA"/>
    <w:rsid w:val="00870FEF"/>
    <w:rsid w:val="00873126"/>
    <w:rsid w:val="008749D2"/>
    <w:rsid w:val="00881C0C"/>
    <w:rsid w:val="008863F7"/>
    <w:rsid w:val="00886888"/>
    <w:rsid w:val="00886DF2"/>
    <w:rsid w:val="008904EB"/>
    <w:rsid w:val="00890F67"/>
    <w:rsid w:val="008910A0"/>
    <w:rsid w:val="00891DC7"/>
    <w:rsid w:val="00893C9F"/>
    <w:rsid w:val="00895C1F"/>
    <w:rsid w:val="008B2445"/>
    <w:rsid w:val="008B2470"/>
    <w:rsid w:val="008B49DE"/>
    <w:rsid w:val="008B52AB"/>
    <w:rsid w:val="008C21BC"/>
    <w:rsid w:val="008D03FD"/>
    <w:rsid w:val="008D4069"/>
    <w:rsid w:val="008D579D"/>
    <w:rsid w:val="008D5FB2"/>
    <w:rsid w:val="008E00BB"/>
    <w:rsid w:val="008E0BA4"/>
    <w:rsid w:val="008E15E9"/>
    <w:rsid w:val="008E206C"/>
    <w:rsid w:val="008E3686"/>
    <w:rsid w:val="008E478F"/>
    <w:rsid w:val="008E77AE"/>
    <w:rsid w:val="008F372B"/>
    <w:rsid w:val="008F56EF"/>
    <w:rsid w:val="008F78E1"/>
    <w:rsid w:val="0090096E"/>
    <w:rsid w:val="00901E2C"/>
    <w:rsid w:val="00902C12"/>
    <w:rsid w:val="00906C6D"/>
    <w:rsid w:val="0091015C"/>
    <w:rsid w:val="00910730"/>
    <w:rsid w:val="00915796"/>
    <w:rsid w:val="0091662A"/>
    <w:rsid w:val="0092012B"/>
    <w:rsid w:val="00925748"/>
    <w:rsid w:val="00925E4D"/>
    <w:rsid w:val="00927559"/>
    <w:rsid w:val="009338F9"/>
    <w:rsid w:val="00933F5B"/>
    <w:rsid w:val="00934116"/>
    <w:rsid w:val="00934F46"/>
    <w:rsid w:val="0094033E"/>
    <w:rsid w:val="0094079E"/>
    <w:rsid w:val="009418FF"/>
    <w:rsid w:val="0094247A"/>
    <w:rsid w:val="0094354E"/>
    <w:rsid w:val="0094790D"/>
    <w:rsid w:val="00953687"/>
    <w:rsid w:val="00954A6A"/>
    <w:rsid w:val="00956EA9"/>
    <w:rsid w:val="00957C0D"/>
    <w:rsid w:val="00961408"/>
    <w:rsid w:val="00964747"/>
    <w:rsid w:val="0096647D"/>
    <w:rsid w:val="0096744E"/>
    <w:rsid w:val="00971A00"/>
    <w:rsid w:val="00975AA6"/>
    <w:rsid w:val="0097706B"/>
    <w:rsid w:val="00980D6B"/>
    <w:rsid w:val="0098634B"/>
    <w:rsid w:val="00987B40"/>
    <w:rsid w:val="00990BF7"/>
    <w:rsid w:val="00991BC4"/>
    <w:rsid w:val="00993588"/>
    <w:rsid w:val="00997F18"/>
    <w:rsid w:val="009A028E"/>
    <w:rsid w:val="009A0644"/>
    <w:rsid w:val="009A3A19"/>
    <w:rsid w:val="009B216A"/>
    <w:rsid w:val="009B261E"/>
    <w:rsid w:val="009B271D"/>
    <w:rsid w:val="009B539E"/>
    <w:rsid w:val="009C03C2"/>
    <w:rsid w:val="009C24AD"/>
    <w:rsid w:val="009C29CD"/>
    <w:rsid w:val="009C3A7A"/>
    <w:rsid w:val="009C3D4B"/>
    <w:rsid w:val="009C3FFD"/>
    <w:rsid w:val="009C48E9"/>
    <w:rsid w:val="009C4D41"/>
    <w:rsid w:val="009C6E08"/>
    <w:rsid w:val="009C73CC"/>
    <w:rsid w:val="009D5259"/>
    <w:rsid w:val="009D5BE0"/>
    <w:rsid w:val="009D65B8"/>
    <w:rsid w:val="009D72D1"/>
    <w:rsid w:val="009E0CBD"/>
    <w:rsid w:val="009E458E"/>
    <w:rsid w:val="009E56AD"/>
    <w:rsid w:val="009E6C73"/>
    <w:rsid w:val="009E6CC0"/>
    <w:rsid w:val="009F07E5"/>
    <w:rsid w:val="009F0DF4"/>
    <w:rsid w:val="009F2136"/>
    <w:rsid w:val="009F23C7"/>
    <w:rsid w:val="009F4FA3"/>
    <w:rsid w:val="009F542E"/>
    <w:rsid w:val="009F5DC8"/>
    <w:rsid w:val="009F6EE9"/>
    <w:rsid w:val="00A01A74"/>
    <w:rsid w:val="00A04D59"/>
    <w:rsid w:val="00A0575D"/>
    <w:rsid w:val="00A05EFB"/>
    <w:rsid w:val="00A11EC3"/>
    <w:rsid w:val="00A135D7"/>
    <w:rsid w:val="00A15507"/>
    <w:rsid w:val="00A164DB"/>
    <w:rsid w:val="00A17016"/>
    <w:rsid w:val="00A22BEF"/>
    <w:rsid w:val="00A236F1"/>
    <w:rsid w:val="00A247AD"/>
    <w:rsid w:val="00A25A14"/>
    <w:rsid w:val="00A2629E"/>
    <w:rsid w:val="00A312C5"/>
    <w:rsid w:val="00A33E4F"/>
    <w:rsid w:val="00A3444C"/>
    <w:rsid w:val="00A34D18"/>
    <w:rsid w:val="00A35909"/>
    <w:rsid w:val="00A35943"/>
    <w:rsid w:val="00A36249"/>
    <w:rsid w:val="00A41843"/>
    <w:rsid w:val="00A425E3"/>
    <w:rsid w:val="00A43A38"/>
    <w:rsid w:val="00A44B24"/>
    <w:rsid w:val="00A45ED5"/>
    <w:rsid w:val="00A47525"/>
    <w:rsid w:val="00A51B0C"/>
    <w:rsid w:val="00A5211C"/>
    <w:rsid w:val="00A55E7C"/>
    <w:rsid w:val="00A60095"/>
    <w:rsid w:val="00A64A72"/>
    <w:rsid w:val="00A65178"/>
    <w:rsid w:val="00A6741D"/>
    <w:rsid w:val="00A700D6"/>
    <w:rsid w:val="00A706E1"/>
    <w:rsid w:val="00A719E1"/>
    <w:rsid w:val="00A812A0"/>
    <w:rsid w:val="00A82C66"/>
    <w:rsid w:val="00A84992"/>
    <w:rsid w:val="00A87F21"/>
    <w:rsid w:val="00A94378"/>
    <w:rsid w:val="00A944A9"/>
    <w:rsid w:val="00A95614"/>
    <w:rsid w:val="00A95F19"/>
    <w:rsid w:val="00A96385"/>
    <w:rsid w:val="00AA098B"/>
    <w:rsid w:val="00AA1F38"/>
    <w:rsid w:val="00AA205B"/>
    <w:rsid w:val="00AA296A"/>
    <w:rsid w:val="00AA67E0"/>
    <w:rsid w:val="00AA7991"/>
    <w:rsid w:val="00AB106D"/>
    <w:rsid w:val="00AB2325"/>
    <w:rsid w:val="00AB2B72"/>
    <w:rsid w:val="00AB3232"/>
    <w:rsid w:val="00AB331E"/>
    <w:rsid w:val="00AB3D94"/>
    <w:rsid w:val="00AB64C9"/>
    <w:rsid w:val="00AC1A96"/>
    <w:rsid w:val="00AC3E6E"/>
    <w:rsid w:val="00AC4EAC"/>
    <w:rsid w:val="00AC6DF4"/>
    <w:rsid w:val="00AD1C94"/>
    <w:rsid w:val="00AD2662"/>
    <w:rsid w:val="00AD2E92"/>
    <w:rsid w:val="00AD4442"/>
    <w:rsid w:val="00AD6467"/>
    <w:rsid w:val="00AD667D"/>
    <w:rsid w:val="00AD6B4C"/>
    <w:rsid w:val="00AE55FE"/>
    <w:rsid w:val="00AE7601"/>
    <w:rsid w:val="00AF05B8"/>
    <w:rsid w:val="00AF1904"/>
    <w:rsid w:val="00AF4B2E"/>
    <w:rsid w:val="00AF67EC"/>
    <w:rsid w:val="00AF6C2B"/>
    <w:rsid w:val="00B07820"/>
    <w:rsid w:val="00B124BF"/>
    <w:rsid w:val="00B13C1F"/>
    <w:rsid w:val="00B23759"/>
    <w:rsid w:val="00B24459"/>
    <w:rsid w:val="00B24F4F"/>
    <w:rsid w:val="00B258F7"/>
    <w:rsid w:val="00B3130E"/>
    <w:rsid w:val="00B3210E"/>
    <w:rsid w:val="00B32442"/>
    <w:rsid w:val="00B3339B"/>
    <w:rsid w:val="00B35573"/>
    <w:rsid w:val="00B36AE4"/>
    <w:rsid w:val="00B37C24"/>
    <w:rsid w:val="00B40227"/>
    <w:rsid w:val="00B40F52"/>
    <w:rsid w:val="00B4296E"/>
    <w:rsid w:val="00B42F01"/>
    <w:rsid w:val="00B4454F"/>
    <w:rsid w:val="00B454F3"/>
    <w:rsid w:val="00B4710F"/>
    <w:rsid w:val="00B4721E"/>
    <w:rsid w:val="00B47547"/>
    <w:rsid w:val="00B50050"/>
    <w:rsid w:val="00B507A8"/>
    <w:rsid w:val="00B51035"/>
    <w:rsid w:val="00B51E01"/>
    <w:rsid w:val="00B5538D"/>
    <w:rsid w:val="00B56D6D"/>
    <w:rsid w:val="00B57971"/>
    <w:rsid w:val="00B6009A"/>
    <w:rsid w:val="00B62FFD"/>
    <w:rsid w:val="00B6391F"/>
    <w:rsid w:val="00B649E8"/>
    <w:rsid w:val="00B65531"/>
    <w:rsid w:val="00B66B81"/>
    <w:rsid w:val="00B76321"/>
    <w:rsid w:val="00B765ED"/>
    <w:rsid w:val="00B76CB3"/>
    <w:rsid w:val="00B7753F"/>
    <w:rsid w:val="00B82405"/>
    <w:rsid w:val="00B82997"/>
    <w:rsid w:val="00B83F19"/>
    <w:rsid w:val="00B84449"/>
    <w:rsid w:val="00B90CF4"/>
    <w:rsid w:val="00B93922"/>
    <w:rsid w:val="00B93FEE"/>
    <w:rsid w:val="00B975A2"/>
    <w:rsid w:val="00BA073A"/>
    <w:rsid w:val="00BA1224"/>
    <w:rsid w:val="00BA7368"/>
    <w:rsid w:val="00BA7F20"/>
    <w:rsid w:val="00BA7FCC"/>
    <w:rsid w:val="00BB0D37"/>
    <w:rsid w:val="00BB1080"/>
    <w:rsid w:val="00BB222C"/>
    <w:rsid w:val="00BB342F"/>
    <w:rsid w:val="00BB5CDA"/>
    <w:rsid w:val="00BC1DBF"/>
    <w:rsid w:val="00BC2D70"/>
    <w:rsid w:val="00BC4433"/>
    <w:rsid w:val="00BC45BD"/>
    <w:rsid w:val="00BC5742"/>
    <w:rsid w:val="00BD047E"/>
    <w:rsid w:val="00BD0CCE"/>
    <w:rsid w:val="00BD4566"/>
    <w:rsid w:val="00BD4D78"/>
    <w:rsid w:val="00BD4F71"/>
    <w:rsid w:val="00BD6EF1"/>
    <w:rsid w:val="00BE1AAD"/>
    <w:rsid w:val="00BE1C28"/>
    <w:rsid w:val="00BE33BD"/>
    <w:rsid w:val="00BF2D41"/>
    <w:rsid w:val="00BF3BEB"/>
    <w:rsid w:val="00C02522"/>
    <w:rsid w:val="00C04F89"/>
    <w:rsid w:val="00C051EB"/>
    <w:rsid w:val="00C06458"/>
    <w:rsid w:val="00C0703B"/>
    <w:rsid w:val="00C07E8B"/>
    <w:rsid w:val="00C1016D"/>
    <w:rsid w:val="00C13238"/>
    <w:rsid w:val="00C13F11"/>
    <w:rsid w:val="00C14F73"/>
    <w:rsid w:val="00C24891"/>
    <w:rsid w:val="00C24BA7"/>
    <w:rsid w:val="00C25865"/>
    <w:rsid w:val="00C26C5A"/>
    <w:rsid w:val="00C3020A"/>
    <w:rsid w:val="00C366BF"/>
    <w:rsid w:val="00C416E5"/>
    <w:rsid w:val="00C4273B"/>
    <w:rsid w:val="00C42DE5"/>
    <w:rsid w:val="00C46081"/>
    <w:rsid w:val="00C46B89"/>
    <w:rsid w:val="00C46C0E"/>
    <w:rsid w:val="00C47EA1"/>
    <w:rsid w:val="00C51BEE"/>
    <w:rsid w:val="00C5714C"/>
    <w:rsid w:val="00C63AE1"/>
    <w:rsid w:val="00C65272"/>
    <w:rsid w:val="00C67311"/>
    <w:rsid w:val="00C67D72"/>
    <w:rsid w:val="00C70E2F"/>
    <w:rsid w:val="00C721D3"/>
    <w:rsid w:val="00C72871"/>
    <w:rsid w:val="00C75AE7"/>
    <w:rsid w:val="00C8290E"/>
    <w:rsid w:val="00C90810"/>
    <w:rsid w:val="00C92906"/>
    <w:rsid w:val="00C93CA0"/>
    <w:rsid w:val="00C973F2"/>
    <w:rsid w:val="00CA2F03"/>
    <w:rsid w:val="00CA79F0"/>
    <w:rsid w:val="00CB46F8"/>
    <w:rsid w:val="00CB55F1"/>
    <w:rsid w:val="00CB74A5"/>
    <w:rsid w:val="00CC2745"/>
    <w:rsid w:val="00CC3D14"/>
    <w:rsid w:val="00CC606E"/>
    <w:rsid w:val="00CC6A61"/>
    <w:rsid w:val="00CD244D"/>
    <w:rsid w:val="00CD250E"/>
    <w:rsid w:val="00CD3CDC"/>
    <w:rsid w:val="00CD41AD"/>
    <w:rsid w:val="00CD66D0"/>
    <w:rsid w:val="00CE05C6"/>
    <w:rsid w:val="00CE7E3A"/>
    <w:rsid w:val="00CF622D"/>
    <w:rsid w:val="00D02292"/>
    <w:rsid w:val="00D034A4"/>
    <w:rsid w:val="00D039DD"/>
    <w:rsid w:val="00D078AE"/>
    <w:rsid w:val="00D11118"/>
    <w:rsid w:val="00D1256E"/>
    <w:rsid w:val="00D12CF2"/>
    <w:rsid w:val="00D13EA6"/>
    <w:rsid w:val="00D140B8"/>
    <w:rsid w:val="00D149E4"/>
    <w:rsid w:val="00D1500A"/>
    <w:rsid w:val="00D20F20"/>
    <w:rsid w:val="00D22E86"/>
    <w:rsid w:val="00D241B6"/>
    <w:rsid w:val="00D27B52"/>
    <w:rsid w:val="00D30B1A"/>
    <w:rsid w:val="00D35F06"/>
    <w:rsid w:val="00D36F84"/>
    <w:rsid w:val="00D375F8"/>
    <w:rsid w:val="00D37D14"/>
    <w:rsid w:val="00D418A4"/>
    <w:rsid w:val="00D46433"/>
    <w:rsid w:val="00D47B8C"/>
    <w:rsid w:val="00D52CAC"/>
    <w:rsid w:val="00D53159"/>
    <w:rsid w:val="00D62678"/>
    <w:rsid w:val="00D632B4"/>
    <w:rsid w:val="00D658DE"/>
    <w:rsid w:val="00D760F3"/>
    <w:rsid w:val="00D76C88"/>
    <w:rsid w:val="00D80CD6"/>
    <w:rsid w:val="00D8124F"/>
    <w:rsid w:val="00D83A7B"/>
    <w:rsid w:val="00D865CA"/>
    <w:rsid w:val="00D87E3D"/>
    <w:rsid w:val="00D87FB9"/>
    <w:rsid w:val="00D90711"/>
    <w:rsid w:val="00D90CD4"/>
    <w:rsid w:val="00D9303B"/>
    <w:rsid w:val="00D95D38"/>
    <w:rsid w:val="00DA0200"/>
    <w:rsid w:val="00DA10E4"/>
    <w:rsid w:val="00DA453D"/>
    <w:rsid w:val="00DA4FE7"/>
    <w:rsid w:val="00DA5A49"/>
    <w:rsid w:val="00DB1FDA"/>
    <w:rsid w:val="00DB30D0"/>
    <w:rsid w:val="00DB4A7F"/>
    <w:rsid w:val="00DB5C04"/>
    <w:rsid w:val="00DB6B4E"/>
    <w:rsid w:val="00DB6F65"/>
    <w:rsid w:val="00DC36BA"/>
    <w:rsid w:val="00DC7F7B"/>
    <w:rsid w:val="00DD1898"/>
    <w:rsid w:val="00DD1B43"/>
    <w:rsid w:val="00DD35BB"/>
    <w:rsid w:val="00DD3764"/>
    <w:rsid w:val="00DD385D"/>
    <w:rsid w:val="00DD41EA"/>
    <w:rsid w:val="00DD5323"/>
    <w:rsid w:val="00DD6085"/>
    <w:rsid w:val="00DE69AD"/>
    <w:rsid w:val="00DF2655"/>
    <w:rsid w:val="00DF339B"/>
    <w:rsid w:val="00DF5C3E"/>
    <w:rsid w:val="00E01BDE"/>
    <w:rsid w:val="00E0201E"/>
    <w:rsid w:val="00E024F9"/>
    <w:rsid w:val="00E04E54"/>
    <w:rsid w:val="00E0601C"/>
    <w:rsid w:val="00E10E50"/>
    <w:rsid w:val="00E11BCE"/>
    <w:rsid w:val="00E13842"/>
    <w:rsid w:val="00E1438B"/>
    <w:rsid w:val="00E153FB"/>
    <w:rsid w:val="00E15FA3"/>
    <w:rsid w:val="00E170DD"/>
    <w:rsid w:val="00E305FB"/>
    <w:rsid w:val="00E3412D"/>
    <w:rsid w:val="00E351C0"/>
    <w:rsid w:val="00E3567B"/>
    <w:rsid w:val="00E35CFE"/>
    <w:rsid w:val="00E36E41"/>
    <w:rsid w:val="00E41C5A"/>
    <w:rsid w:val="00E4292C"/>
    <w:rsid w:val="00E42A7A"/>
    <w:rsid w:val="00E442D8"/>
    <w:rsid w:val="00E47847"/>
    <w:rsid w:val="00E47BC9"/>
    <w:rsid w:val="00E5151C"/>
    <w:rsid w:val="00E51C8C"/>
    <w:rsid w:val="00E53290"/>
    <w:rsid w:val="00E614A9"/>
    <w:rsid w:val="00E73FB5"/>
    <w:rsid w:val="00E748AF"/>
    <w:rsid w:val="00E74D05"/>
    <w:rsid w:val="00E77CD6"/>
    <w:rsid w:val="00E802CC"/>
    <w:rsid w:val="00E808A1"/>
    <w:rsid w:val="00E809CB"/>
    <w:rsid w:val="00E80D11"/>
    <w:rsid w:val="00E810C2"/>
    <w:rsid w:val="00E84151"/>
    <w:rsid w:val="00E8564D"/>
    <w:rsid w:val="00E93E43"/>
    <w:rsid w:val="00E94F43"/>
    <w:rsid w:val="00E95754"/>
    <w:rsid w:val="00EA1029"/>
    <w:rsid w:val="00EA11C4"/>
    <w:rsid w:val="00EA152A"/>
    <w:rsid w:val="00EA2515"/>
    <w:rsid w:val="00EA49D2"/>
    <w:rsid w:val="00EA7CB4"/>
    <w:rsid w:val="00EB04E2"/>
    <w:rsid w:val="00EB067C"/>
    <w:rsid w:val="00EB2139"/>
    <w:rsid w:val="00EB219C"/>
    <w:rsid w:val="00EB3DD5"/>
    <w:rsid w:val="00EB4813"/>
    <w:rsid w:val="00EB4CDC"/>
    <w:rsid w:val="00EB636B"/>
    <w:rsid w:val="00EB7044"/>
    <w:rsid w:val="00EC099B"/>
    <w:rsid w:val="00EC0FA6"/>
    <w:rsid w:val="00EC1524"/>
    <w:rsid w:val="00EC1F71"/>
    <w:rsid w:val="00EC3A11"/>
    <w:rsid w:val="00EC6547"/>
    <w:rsid w:val="00EC6B74"/>
    <w:rsid w:val="00EC7421"/>
    <w:rsid w:val="00EC77D3"/>
    <w:rsid w:val="00ED33F1"/>
    <w:rsid w:val="00ED3ECC"/>
    <w:rsid w:val="00ED5066"/>
    <w:rsid w:val="00EE04A9"/>
    <w:rsid w:val="00EE0A66"/>
    <w:rsid w:val="00EE1CA6"/>
    <w:rsid w:val="00EE3718"/>
    <w:rsid w:val="00EE394B"/>
    <w:rsid w:val="00EE3EDE"/>
    <w:rsid w:val="00EE6517"/>
    <w:rsid w:val="00EE6755"/>
    <w:rsid w:val="00EF25BD"/>
    <w:rsid w:val="00EF59CA"/>
    <w:rsid w:val="00EF75A9"/>
    <w:rsid w:val="00F00735"/>
    <w:rsid w:val="00F008E3"/>
    <w:rsid w:val="00F011BA"/>
    <w:rsid w:val="00F044DE"/>
    <w:rsid w:val="00F120C5"/>
    <w:rsid w:val="00F162AA"/>
    <w:rsid w:val="00F17F4C"/>
    <w:rsid w:val="00F213BC"/>
    <w:rsid w:val="00F2372E"/>
    <w:rsid w:val="00F24599"/>
    <w:rsid w:val="00F26A1E"/>
    <w:rsid w:val="00F3418C"/>
    <w:rsid w:val="00F3582D"/>
    <w:rsid w:val="00F37534"/>
    <w:rsid w:val="00F37F99"/>
    <w:rsid w:val="00F401D7"/>
    <w:rsid w:val="00F4375F"/>
    <w:rsid w:val="00F442E9"/>
    <w:rsid w:val="00F4595D"/>
    <w:rsid w:val="00F47145"/>
    <w:rsid w:val="00F533FF"/>
    <w:rsid w:val="00F546FF"/>
    <w:rsid w:val="00F560DE"/>
    <w:rsid w:val="00F56ED6"/>
    <w:rsid w:val="00F61BF9"/>
    <w:rsid w:val="00F64430"/>
    <w:rsid w:val="00F67602"/>
    <w:rsid w:val="00F7004E"/>
    <w:rsid w:val="00F7518B"/>
    <w:rsid w:val="00F75D0F"/>
    <w:rsid w:val="00F76422"/>
    <w:rsid w:val="00F7674E"/>
    <w:rsid w:val="00F87091"/>
    <w:rsid w:val="00F87DE2"/>
    <w:rsid w:val="00F87F55"/>
    <w:rsid w:val="00F91AB8"/>
    <w:rsid w:val="00F93B80"/>
    <w:rsid w:val="00F93DE3"/>
    <w:rsid w:val="00F949CA"/>
    <w:rsid w:val="00F95060"/>
    <w:rsid w:val="00F95941"/>
    <w:rsid w:val="00F97409"/>
    <w:rsid w:val="00FA178F"/>
    <w:rsid w:val="00FA1A17"/>
    <w:rsid w:val="00FA578E"/>
    <w:rsid w:val="00FA6BDA"/>
    <w:rsid w:val="00FA70F2"/>
    <w:rsid w:val="00FA79B0"/>
    <w:rsid w:val="00FB3364"/>
    <w:rsid w:val="00FB3EB8"/>
    <w:rsid w:val="00FB4442"/>
    <w:rsid w:val="00FC5F5D"/>
    <w:rsid w:val="00FC62B5"/>
    <w:rsid w:val="00FD2272"/>
    <w:rsid w:val="00FD3A4F"/>
    <w:rsid w:val="00FD40ED"/>
    <w:rsid w:val="00FD4814"/>
    <w:rsid w:val="00FD4C95"/>
    <w:rsid w:val="00FD6EFA"/>
    <w:rsid w:val="00FE031D"/>
    <w:rsid w:val="00FE0953"/>
    <w:rsid w:val="00FE4CD5"/>
    <w:rsid w:val="00FE4DA4"/>
    <w:rsid w:val="00FE57B9"/>
    <w:rsid w:val="00FE7C32"/>
    <w:rsid w:val="00FF13B4"/>
    <w:rsid w:val="00FF25F8"/>
    <w:rsid w:val="00FF30C1"/>
    <w:rsid w:val="00FF69A2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DCFDC7"/>
  <w14:defaultImageDpi w14:val="330"/>
  <w15:docId w15:val="{EE4D2A10-DFE8-4570-B629-0FD674E6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9F5"/>
    <w:pPr>
      <w:tabs>
        <w:tab w:val="center" w:pos="4513"/>
        <w:tab w:val="right" w:pos="9026"/>
      </w:tabs>
      <w:spacing w:line="280" w:lineRule="exact"/>
    </w:pPr>
    <w:rPr>
      <w:rFonts w:eastAsia="Times New Roman" w:cs="Times New Roman"/>
      <w:color w:val="000000" w:themeColor="text1"/>
      <w:sz w:val="22"/>
    </w:rPr>
  </w:style>
  <w:style w:type="paragraph" w:styleId="Heading1">
    <w:name w:val="heading 1"/>
    <w:next w:val="Normal"/>
    <w:link w:val="Heading1Char"/>
    <w:uiPriority w:val="1"/>
    <w:qFormat/>
    <w:rsid w:val="00367C4E"/>
    <w:pPr>
      <w:keepNext/>
      <w:keepLines/>
      <w:spacing w:before="2400" w:after="200" w:line="216" w:lineRule="auto"/>
      <w:outlineLvl w:val="0"/>
    </w:pPr>
    <w:rPr>
      <w:rFonts w:eastAsiaTheme="majorEastAsia" w:cstheme="majorBidi"/>
      <w:b/>
      <w:bCs/>
      <w:color w:val="473567"/>
      <w:sz w:val="40"/>
      <w:szCs w:val="32"/>
    </w:rPr>
  </w:style>
  <w:style w:type="paragraph" w:styleId="Heading2">
    <w:name w:val="heading 2"/>
    <w:next w:val="Normal"/>
    <w:link w:val="Heading2Char"/>
    <w:uiPriority w:val="1"/>
    <w:unhideWhenUsed/>
    <w:qFormat/>
    <w:rsid w:val="00851716"/>
    <w:pPr>
      <w:keepNext/>
      <w:keepLines/>
      <w:spacing w:before="440" w:after="100"/>
      <w:outlineLvl w:val="1"/>
    </w:pPr>
    <w:rPr>
      <w:rFonts w:eastAsiaTheme="majorEastAsia" w:cstheme="majorBidi"/>
      <w:b/>
      <w:bCs/>
      <w:color w:val="473567"/>
      <w:sz w:val="32"/>
      <w:szCs w:val="28"/>
    </w:rPr>
  </w:style>
  <w:style w:type="paragraph" w:styleId="Heading3">
    <w:name w:val="heading 3"/>
    <w:next w:val="Normal"/>
    <w:link w:val="Heading3Char"/>
    <w:uiPriority w:val="1"/>
    <w:unhideWhenUsed/>
    <w:qFormat/>
    <w:rsid w:val="00CD41AD"/>
    <w:pPr>
      <w:keepNext/>
      <w:keepLines/>
      <w:spacing w:before="300" w:after="8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B66B81"/>
    <w:pPr>
      <w:keepNext/>
      <w:keepLines/>
      <w:numPr>
        <w:ilvl w:val="3"/>
        <w:numId w:val="1"/>
      </w:numPr>
      <w:tabs>
        <w:tab w:val="left" w:pos="851"/>
      </w:tabs>
      <w:spacing w:before="200" w:after="120"/>
      <w:ind w:left="3136" w:hanging="3136"/>
      <w:outlineLvl w:val="3"/>
    </w:pPr>
    <w:rPr>
      <w:rFonts w:eastAsiaTheme="majorEastAsia" w:cstheme="majorBidi"/>
      <w:b/>
      <w:bCs/>
      <w:iCs/>
      <w:color w:val="934EBE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2CF2"/>
    <w:pPr>
      <w:keepNext/>
      <w:keepLines/>
      <w:numPr>
        <w:ilvl w:val="4"/>
        <w:numId w:val="1"/>
      </w:numPr>
      <w:tabs>
        <w:tab w:val="clear" w:pos="4513"/>
        <w:tab w:val="clear" w:pos="9026"/>
      </w:tabs>
      <w:spacing w:before="200" w:after="120"/>
      <w:outlineLvl w:val="4"/>
    </w:pPr>
    <w:rPr>
      <w:rFonts w:eastAsiaTheme="majorEastAsia" w:cstheme="majorBidi"/>
      <w:i/>
      <w:color w:val="75509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280A"/>
    <w:pPr>
      <w:keepNext/>
      <w:keepLines/>
      <w:numPr>
        <w:ilvl w:val="5"/>
        <w:numId w:val="1"/>
      </w:numPr>
      <w:tabs>
        <w:tab w:val="clear" w:pos="4513"/>
        <w:tab w:val="clear" w:pos="9026"/>
      </w:tabs>
      <w:spacing w:before="200"/>
      <w:outlineLvl w:val="5"/>
    </w:pPr>
    <w:rPr>
      <w:rFonts w:eastAsiaTheme="majorEastAsia" w:cstheme="majorBidi"/>
      <w:i/>
      <w:iCs/>
      <w:color w:val="3200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303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303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303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7C4E"/>
    <w:rPr>
      <w:rFonts w:eastAsiaTheme="majorEastAsia" w:cstheme="majorBidi"/>
      <w:b/>
      <w:bCs/>
      <w:color w:val="473567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851716"/>
    <w:rPr>
      <w:rFonts w:eastAsiaTheme="majorEastAsia" w:cstheme="majorBidi"/>
      <w:b/>
      <w:bCs/>
      <w:color w:val="473567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CD41AD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1"/>
    <w:rsid w:val="00B66B81"/>
    <w:rPr>
      <w:rFonts w:eastAsiaTheme="majorEastAsia" w:cstheme="majorBidi"/>
      <w:b/>
      <w:bCs/>
      <w:iCs/>
      <w:color w:val="934EBE"/>
    </w:rPr>
  </w:style>
  <w:style w:type="character" w:customStyle="1" w:styleId="Heading5Char">
    <w:name w:val="Heading 5 Char"/>
    <w:basedOn w:val="DefaultParagraphFont"/>
    <w:link w:val="Heading5"/>
    <w:uiPriority w:val="9"/>
    <w:rsid w:val="00D12CF2"/>
    <w:rPr>
      <w:rFonts w:eastAsiaTheme="majorEastAsia" w:cstheme="majorBidi"/>
      <w:i/>
      <w:color w:val="755094" w:themeColor="accent5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E280A"/>
    <w:rPr>
      <w:rFonts w:eastAsiaTheme="majorEastAsia" w:cstheme="majorBidi"/>
      <w:i/>
      <w:iCs/>
      <w:color w:val="32001C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303"/>
    <w:rPr>
      <w:rFonts w:eastAsiaTheme="majorEastAsia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303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303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18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18"/>
    <w:rPr>
      <w:rFonts w:ascii="Times New Roman" w:eastAsia="Times New Roman" w:hAnsi="Times New Roman" w:cs="Times New Roman"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C5D73"/>
    <w:pPr>
      <w:numPr>
        <w:numId w:val="5"/>
      </w:numPr>
      <w:tabs>
        <w:tab w:val="clear" w:pos="4513"/>
        <w:tab w:val="clear" w:pos="9026"/>
      </w:tabs>
      <w:spacing w:after="120"/>
      <w:contextualSpacing/>
    </w:pPr>
    <w:rPr>
      <w:rFonts w:eastAsiaTheme="minorHAnsi"/>
      <w:lang w:val="en-US"/>
    </w:rPr>
  </w:style>
  <w:style w:type="character" w:styleId="Strong">
    <w:name w:val="Strong"/>
    <w:qFormat/>
    <w:rsid w:val="001C6BFD"/>
    <w:rPr>
      <w:rFonts w:ascii="Calibri" w:hAnsi="Calibri"/>
      <w:b/>
      <w:bCs/>
      <w:i w:val="0"/>
      <w:sz w:val="22"/>
    </w:rPr>
  </w:style>
  <w:style w:type="character" w:styleId="Emphasis">
    <w:name w:val="Emphasis"/>
    <w:basedOn w:val="DefaultParagraphFont"/>
    <w:qFormat/>
    <w:rsid w:val="00773F18"/>
    <w:rPr>
      <w:rFonts w:asciiTheme="majorHAnsi" w:hAnsiTheme="majorHAnsi"/>
      <w:b/>
      <w:i w:val="0"/>
      <w:iCs/>
      <w:color w:val="000000" w:themeColor="text1"/>
      <w:sz w:val="22"/>
    </w:rPr>
  </w:style>
  <w:style w:type="character" w:customStyle="1" w:styleId="Hashtag1">
    <w:name w:val="Hashtag1"/>
    <w:basedOn w:val="DefaultParagraphFont"/>
    <w:uiPriority w:val="99"/>
    <w:semiHidden/>
    <w:unhideWhenUsed/>
    <w:rsid w:val="00773F18"/>
    <w:rPr>
      <w:rFonts w:asciiTheme="majorHAnsi" w:hAnsiTheme="majorHAnsi"/>
      <w:color w:val="000000" w:themeColor="text1"/>
      <w:sz w:val="22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44B24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44B24"/>
    <w:rPr>
      <w:rFonts w:asciiTheme="majorHAnsi" w:eastAsia="Times New Roman" w:hAnsiTheme="majorHAnsi" w:cs="Times New Roman"/>
      <w:color w:val="000000" w:themeColor="text1"/>
      <w:sz w:val="18"/>
    </w:rPr>
  </w:style>
  <w:style w:type="paragraph" w:styleId="Header">
    <w:name w:val="header"/>
    <w:aliases w:val="Header for tables"/>
    <w:basedOn w:val="Normal"/>
    <w:link w:val="HeaderChar"/>
    <w:uiPriority w:val="99"/>
    <w:unhideWhenUsed/>
    <w:qFormat/>
    <w:rsid w:val="00851716"/>
    <w:rPr>
      <w:b/>
      <w:color w:val="473567"/>
    </w:rPr>
  </w:style>
  <w:style w:type="character" w:customStyle="1" w:styleId="HeaderChar">
    <w:name w:val="Header Char"/>
    <w:aliases w:val="Header for tables Char"/>
    <w:basedOn w:val="DefaultParagraphFont"/>
    <w:link w:val="Header"/>
    <w:uiPriority w:val="99"/>
    <w:rsid w:val="00851716"/>
    <w:rPr>
      <w:rFonts w:eastAsia="Times New Roman" w:cs="Times New Roman"/>
      <w:b/>
      <w:color w:val="473567"/>
      <w:sz w:val="22"/>
    </w:rPr>
  </w:style>
  <w:style w:type="character" w:styleId="Hyperlink">
    <w:name w:val="Hyperlink"/>
    <w:basedOn w:val="DefaultParagraphFont"/>
    <w:uiPriority w:val="99"/>
    <w:rsid w:val="002847AB"/>
    <w:rPr>
      <w:rFonts w:asciiTheme="majorHAnsi" w:hAnsiTheme="majorHAnsi"/>
      <w:color w:val="000000" w:themeColor="text1"/>
      <w:sz w:val="22"/>
      <w:u w:val="none"/>
    </w:rPr>
  </w:style>
  <w:style w:type="character" w:styleId="PageNumber">
    <w:name w:val="page number"/>
    <w:basedOn w:val="DefaultParagraphFont"/>
    <w:uiPriority w:val="99"/>
    <w:rsid w:val="002E280A"/>
    <w:rPr>
      <w:rFonts w:asciiTheme="majorHAnsi" w:hAnsiTheme="majorHAnsi"/>
      <w:color w:val="000000" w:themeColor="text1"/>
      <w:sz w:val="22"/>
    </w:rPr>
  </w:style>
  <w:style w:type="paragraph" w:customStyle="1" w:styleId="Bodytextnospaceafter">
    <w:name w:val="Body text no space after"/>
    <w:basedOn w:val="BodyText"/>
    <w:qFormat/>
    <w:rsid w:val="001E24C5"/>
    <w:pPr>
      <w:spacing w:after="0"/>
    </w:pPr>
  </w:style>
  <w:style w:type="paragraph" w:customStyle="1" w:styleId="A">
    <w:name w:val="A"/>
    <w:aliases w:val="B,C list"/>
    <w:basedOn w:val="ListNumber"/>
    <w:qFormat/>
    <w:rsid w:val="004C5D73"/>
  </w:style>
  <w:style w:type="table" w:styleId="TableGrid">
    <w:name w:val="Table Grid"/>
    <w:basedOn w:val="TableNormal"/>
    <w:uiPriority w:val="59"/>
    <w:rsid w:val="002E280A"/>
    <w:rPr>
      <w:rFonts w:ascii="Arial" w:eastAsiaTheme="minorHAnsi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4B24"/>
    <w:pPr>
      <w:tabs>
        <w:tab w:val="clear" w:pos="4513"/>
        <w:tab w:val="clear" w:pos="9026"/>
      </w:tabs>
      <w:spacing w:before="100" w:beforeAutospacing="1" w:after="100" w:afterAutospacing="1" w:line="240" w:lineRule="auto"/>
    </w:pPr>
    <w:rPr>
      <w:rFonts w:eastAsia="MS Mincho"/>
      <w:szCs w:val="20"/>
    </w:rPr>
  </w:style>
  <w:style w:type="paragraph" w:styleId="EndnoteText">
    <w:name w:val="endnote text"/>
    <w:basedOn w:val="Normal"/>
    <w:link w:val="EndnoteTextChar"/>
    <w:rsid w:val="002E280A"/>
    <w:pPr>
      <w:tabs>
        <w:tab w:val="clear" w:pos="4513"/>
        <w:tab w:val="clear" w:pos="9026"/>
      </w:tabs>
    </w:pPr>
    <w:rPr>
      <w:sz w:val="20"/>
      <w:szCs w:val="20"/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2E280A"/>
    <w:rPr>
      <w:rFonts w:asciiTheme="majorHAnsi" w:eastAsia="Times New Roman" w:hAnsiTheme="majorHAnsi" w:cs="Times New Roman"/>
      <w:color w:val="000000" w:themeColor="text1"/>
      <w:sz w:val="20"/>
      <w:szCs w:val="20"/>
      <w:lang w:eastAsia="x-none"/>
    </w:rPr>
  </w:style>
  <w:style w:type="character" w:styleId="EndnoteReference">
    <w:name w:val="endnote reference"/>
    <w:rsid w:val="002E280A"/>
    <w:rPr>
      <w:vertAlign w:val="superscript"/>
    </w:rPr>
  </w:style>
  <w:style w:type="paragraph" w:styleId="BodyText">
    <w:name w:val="Body Text"/>
    <w:basedOn w:val="Normal"/>
    <w:link w:val="BodyTextChar"/>
    <w:uiPriority w:val="1"/>
    <w:unhideWhenUsed/>
    <w:qFormat/>
    <w:rsid w:val="002F42AC"/>
    <w:pPr>
      <w:tabs>
        <w:tab w:val="clear" w:pos="4513"/>
        <w:tab w:val="clear" w:pos="9026"/>
      </w:tabs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2F42AC"/>
    <w:rPr>
      <w:rFonts w:asciiTheme="majorHAnsi" w:eastAsia="Times New Roman" w:hAnsiTheme="majorHAnsi" w:cs="Times New Roman"/>
      <w:sz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847AB"/>
    <w:pPr>
      <w:tabs>
        <w:tab w:val="clear" w:pos="4513"/>
        <w:tab w:val="clear" w:pos="9026"/>
        <w:tab w:val="right" w:pos="426"/>
        <w:tab w:val="right" w:pos="8505"/>
      </w:tabs>
      <w:spacing w:before="80" w:after="80"/>
    </w:pPr>
    <w:rPr>
      <w:b/>
      <w:color w:val="2C1F5B" w:themeColor="accent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847AB"/>
    <w:pPr>
      <w:tabs>
        <w:tab w:val="clear" w:pos="4513"/>
        <w:tab w:val="clear" w:pos="9026"/>
        <w:tab w:val="left" w:pos="426"/>
        <w:tab w:val="left" w:pos="1134"/>
        <w:tab w:val="right" w:pos="8505"/>
        <w:tab w:val="right" w:leader="dot" w:pos="9054"/>
      </w:tabs>
    </w:pPr>
    <w:rPr>
      <w:szCs w:val="22"/>
    </w:rPr>
  </w:style>
  <w:style w:type="paragraph" w:styleId="Revision">
    <w:name w:val="Revision"/>
    <w:hidden/>
    <w:uiPriority w:val="99"/>
    <w:semiHidden/>
    <w:rsid w:val="007748A8"/>
    <w:rPr>
      <w:rFonts w:ascii="Calibri" w:eastAsia="Cambria" w:hAnsi="Calibri" w:cs="Times New Roman"/>
      <w:sz w:val="22"/>
    </w:rPr>
  </w:style>
  <w:style w:type="character" w:styleId="FollowedHyperlink">
    <w:name w:val="FollowedHyperlink"/>
    <w:uiPriority w:val="99"/>
    <w:semiHidden/>
    <w:unhideWhenUsed/>
    <w:rsid w:val="00773F18"/>
    <w:rPr>
      <w:color w:val="000000" w:themeColor="text1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6C5A"/>
    <w:rPr>
      <w:rFonts w:asciiTheme="majorHAnsi" w:hAnsiTheme="majorHAnsi"/>
      <w:color w:val="605E5C"/>
      <w:sz w:val="22"/>
      <w:shd w:val="clear" w:color="auto" w:fill="E1DFDD"/>
    </w:rPr>
  </w:style>
  <w:style w:type="paragraph" w:styleId="ListBullet2">
    <w:name w:val="List Bullet 2"/>
    <w:basedOn w:val="ListParagraph"/>
    <w:uiPriority w:val="99"/>
    <w:unhideWhenUsed/>
    <w:rsid w:val="004C5D73"/>
    <w:pPr>
      <w:numPr>
        <w:numId w:val="3"/>
      </w:numPr>
    </w:pPr>
  </w:style>
  <w:style w:type="paragraph" w:styleId="ListNumber">
    <w:name w:val="List Number"/>
    <w:basedOn w:val="Normal"/>
    <w:uiPriority w:val="99"/>
    <w:unhideWhenUsed/>
    <w:rsid w:val="004C5D73"/>
    <w:pPr>
      <w:numPr>
        <w:numId w:val="4"/>
      </w:numPr>
      <w:spacing w:after="120" w:line="240" w:lineRule="auto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F7132"/>
    <w:pPr>
      <w:spacing w:after="200" w:line="240" w:lineRule="auto"/>
    </w:pPr>
    <w:rPr>
      <w:i/>
      <w:iCs/>
      <w:color w:val="192834" w:themeColor="text2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A72"/>
    <w:pPr>
      <w:pBdr>
        <w:top w:val="single" w:sz="4" w:space="10" w:color="755094" w:themeColor="accent5"/>
        <w:bottom w:val="single" w:sz="4" w:space="10" w:color="755094" w:themeColor="accent5"/>
      </w:pBdr>
      <w:tabs>
        <w:tab w:val="clear" w:pos="4513"/>
        <w:tab w:val="clear" w:pos="9026"/>
      </w:tabs>
      <w:spacing w:before="360" w:after="360" w:line="240" w:lineRule="auto"/>
      <w:ind w:left="862" w:right="862"/>
    </w:pPr>
    <w:rPr>
      <w:iCs/>
      <w:color w:val="2C1F5B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A72"/>
    <w:rPr>
      <w:rFonts w:asciiTheme="majorHAnsi" w:eastAsia="Times New Roman" w:hAnsiTheme="majorHAnsi" w:cs="Times New Roman"/>
      <w:iCs/>
      <w:color w:val="2C1F5B" w:themeColor="accent6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ajorHAnsi" w:eastAsia="Times New Roman" w:hAnsiTheme="majorHAns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Credittext">
    <w:name w:val="Credit text"/>
    <w:basedOn w:val="Normal"/>
    <w:qFormat/>
    <w:rsid w:val="008D5FB2"/>
    <w:pPr>
      <w:spacing w:line="220" w:lineRule="exact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0C3"/>
    <w:rPr>
      <w:rFonts w:asciiTheme="majorHAnsi" w:eastAsia="Times New Roman" w:hAnsiTheme="majorHAnsi" w:cs="Times New Roman"/>
      <w:b/>
      <w:bCs/>
      <w:color w:val="595B58" w:themeColor="background2" w:themeShade="8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3440C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40C3"/>
    <w:rPr>
      <w:rFonts w:asciiTheme="majorHAnsi" w:eastAsia="Times New Roman" w:hAnsiTheme="majorHAnsi" w:cs="Times New Roman"/>
      <w:color w:val="595B58" w:themeColor="background2" w:themeShade="8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40C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4468"/>
    <w:rPr>
      <w:color w:val="605E5C"/>
      <w:shd w:val="clear" w:color="auto" w:fill="E1DFDD"/>
    </w:rPr>
  </w:style>
  <w:style w:type="paragraph" w:customStyle="1" w:styleId="Sub-bullet">
    <w:name w:val="Sub-bullet"/>
    <w:basedOn w:val="ListParagraph"/>
    <w:qFormat/>
    <w:rsid w:val="00791AD5"/>
    <w:pPr>
      <w:numPr>
        <w:ilvl w:val="1"/>
        <w:numId w:val="6"/>
      </w:numPr>
      <w:spacing w:after="0" w:line="240" w:lineRule="auto"/>
    </w:pPr>
  </w:style>
  <w:style w:type="paragraph" w:customStyle="1" w:styleId="Letteredsub-bullets">
    <w:name w:val="Lettered sub-bullets"/>
    <w:basedOn w:val="ListParagraph"/>
    <w:qFormat/>
    <w:rsid w:val="000747F4"/>
    <w:pPr>
      <w:numPr>
        <w:ilvl w:val="1"/>
        <w:numId w:val="2"/>
      </w:numPr>
      <w:spacing w:after="0"/>
    </w:pPr>
  </w:style>
  <w:style w:type="paragraph" w:customStyle="1" w:styleId="Numberedlist">
    <w:name w:val="Numbered list"/>
    <w:basedOn w:val="ListParagraph"/>
    <w:qFormat/>
    <w:rsid w:val="006045BA"/>
    <w:pPr>
      <w:numPr>
        <w:numId w:val="0"/>
      </w:numPr>
      <w:spacing w:after="0"/>
    </w:pPr>
  </w:style>
  <w:style w:type="paragraph" w:customStyle="1" w:styleId="EndNoteBibliographyTitle">
    <w:name w:val="EndNote Bibliography Title"/>
    <w:basedOn w:val="Normal"/>
    <w:rsid w:val="00891DC7"/>
    <w:pPr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891DC7"/>
    <w:pPr>
      <w:spacing w:line="240" w:lineRule="exact"/>
    </w:pPr>
    <w:rPr>
      <w:rFonts w:ascii="Calibri" w:hAnsi="Calibri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A178F"/>
    <w:rPr>
      <w:color w:val="605E5C"/>
      <w:shd w:val="clear" w:color="auto" w:fill="E1DFDD"/>
    </w:rPr>
  </w:style>
  <w:style w:type="paragraph" w:customStyle="1" w:styleId="Reportpara">
    <w:name w:val="Report para"/>
    <w:basedOn w:val="Normal"/>
    <w:qFormat/>
    <w:rsid w:val="00FE4DA4"/>
    <w:pPr>
      <w:tabs>
        <w:tab w:val="clear" w:pos="4513"/>
        <w:tab w:val="clear" w:pos="9026"/>
        <w:tab w:val="left" w:pos="0"/>
      </w:tabs>
      <w:spacing w:line="240" w:lineRule="auto"/>
      <w:ind w:left="851" w:hanging="851"/>
    </w:pPr>
    <w:rPr>
      <w:rFonts w:ascii="Calibri" w:hAnsi="Calibri"/>
      <w:color w:val="auto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7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CP colour pallet_Red_Purple">
      <a:dk1>
        <a:sysClr val="windowText" lastClr="000000"/>
      </a:dk1>
      <a:lt1>
        <a:sysClr val="window" lastClr="FFFFFF"/>
      </a:lt1>
      <a:dk2>
        <a:srgbClr val="192834"/>
      </a:dk2>
      <a:lt2>
        <a:srgbClr val="B3B5B2"/>
      </a:lt2>
      <a:accent1>
        <a:srgbClr val="66003A"/>
      </a:accent1>
      <a:accent2>
        <a:srgbClr val="DB0256"/>
      </a:accent2>
      <a:accent3>
        <a:srgbClr val="EED0C3"/>
      </a:accent3>
      <a:accent4>
        <a:srgbClr val="CDB6D2"/>
      </a:accent4>
      <a:accent5>
        <a:srgbClr val="755094"/>
      </a:accent5>
      <a:accent6>
        <a:srgbClr val="2C1F5B"/>
      </a:accent6>
      <a:hlink>
        <a:srgbClr val="919A9D"/>
      </a:hlink>
      <a:folHlink>
        <a:srgbClr val="949DA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EDB9B-D467-49C8-9087-1D1FB7DC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Tir Nan Og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Turner-Stokes</dc:creator>
  <cp:keywords/>
  <dc:description/>
  <cp:lastModifiedBy>Ruth Melville</cp:lastModifiedBy>
  <cp:revision>4</cp:revision>
  <cp:lastPrinted>2020-02-07T14:28:00Z</cp:lastPrinted>
  <dcterms:created xsi:type="dcterms:W3CDTF">2020-03-06T07:59:00Z</dcterms:created>
  <dcterms:modified xsi:type="dcterms:W3CDTF">2020-03-06T08:21:00Z</dcterms:modified>
</cp:coreProperties>
</file>