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0FAB" w14:textId="2F5E3B8B" w:rsidR="00742D60" w:rsidRDefault="00A53CB9" w:rsidP="000A2C1F">
      <w:pPr>
        <w:spacing w:after="240"/>
        <w:rPr>
          <w:rFonts w:ascii="Georgia" w:hAnsi="Georgia" w:cs="Arial"/>
          <w:b/>
          <w:color w:val="58D7A2"/>
          <w:sz w:val="56"/>
          <w:szCs w:val="56"/>
        </w:rPr>
      </w:pPr>
      <w:r>
        <w:rPr>
          <w:rFonts w:ascii="Georgia" w:hAnsi="Georgia" w:cs="Arial"/>
          <w:b/>
          <w:color w:val="58D7A2"/>
          <w:sz w:val="56"/>
          <w:szCs w:val="56"/>
        </w:rPr>
        <w:t xml:space="preserve">NAIF </w:t>
      </w:r>
      <w:r w:rsidR="008362EA">
        <w:rPr>
          <w:rFonts w:ascii="Georgia" w:hAnsi="Georgia" w:cs="Arial"/>
          <w:b/>
          <w:color w:val="58D7A2"/>
          <w:sz w:val="56"/>
          <w:szCs w:val="56"/>
        </w:rPr>
        <w:t>trust / health board</w:t>
      </w:r>
      <w:r>
        <w:rPr>
          <w:rFonts w:ascii="Georgia" w:hAnsi="Georgia" w:cs="Arial"/>
          <w:b/>
          <w:color w:val="58D7A2"/>
          <w:sz w:val="56"/>
          <w:szCs w:val="56"/>
        </w:rPr>
        <w:t xml:space="preserve"> benchmarking</w:t>
      </w:r>
      <w:r w:rsidR="00CC6FC7" w:rsidRPr="003A3F02">
        <w:rPr>
          <w:rFonts w:ascii="Georgia" w:hAnsi="Georgia" w:cs="Arial"/>
          <w:b/>
          <w:color w:val="58D7A2"/>
          <w:sz w:val="56"/>
          <w:szCs w:val="56"/>
        </w:rPr>
        <w:t xml:space="preserve"> </w:t>
      </w:r>
      <w:r w:rsidR="00742D60" w:rsidRPr="003A3F02">
        <w:rPr>
          <w:rFonts w:ascii="Georgia" w:hAnsi="Georgia" w:cs="Arial"/>
          <w:b/>
          <w:color w:val="58D7A2"/>
          <w:sz w:val="56"/>
          <w:szCs w:val="56"/>
        </w:rPr>
        <w:t>(</w:t>
      </w:r>
      <w:r w:rsidR="00CC6FC7" w:rsidRPr="003A3F02">
        <w:rPr>
          <w:rFonts w:ascii="Georgia" w:hAnsi="Georgia" w:cs="Arial"/>
          <w:b/>
          <w:color w:val="58D7A2"/>
          <w:sz w:val="56"/>
          <w:szCs w:val="56"/>
        </w:rPr>
        <w:t>Version 1</w:t>
      </w:r>
      <w:r w:rsidR="000A2C1F">
        <w:rPr>
          <w:rFonts w:ascii="Georgia" w:hAnsi="Georgia" w:cs="Arial"/>
          <w:b/>
          <w:color w:val="58D7A2"/>
          <w:sz w:val="56"/>
          <w:szCs w:val="56"/>
        </w:rPr>
        <w:t>.1</w:t>
      </w:r>
      <w:r w:rsidR="00CC6FC7" w:rsidRPr="003A3F02">
        <w:rPr>
          <w:rFonts w:ascii="Georgia" w:hAnsi="Georgia" w:cs="Arial"/>
          <w:b/>
          <w:color w:val="58D7A2"/>
          <w:sz w:val="56"/>
          <w:szCs w:val="56"/>
        </w:rPr>
        <w:t xml:space="preserve"> – Live from </w:t>
      </w:r>
      <w:r w:rsidR="000A2C1F">
        <w:rPr>
          <w:rFonts w:ascii="Georgia" w:hAnsi="Georgia" w:cs="Arial"/>
          <w:b/>
          <w:color w:val="58D7A2"/>
          <w:sz w:val="56"/>
          <w:szCs w:val="56"/>
        </w:rPr>
        <w:t>December</w:t>
      </w:r>
      <w:r w:rsidR="00CC6FC7" w:rsidRPr="003A3F02">
        <w:rPr>
          <w:rFonts w:ascii="Georgia" w:hAnsi="Georgia" w:cs="Arial"/>
          <w:b/>
          <w:color w:val="58D7A2"/>
          <w:sz w:val="56"/>
          <w:szCs w:val="56"/>
        </w:rPr>
        <w:t xml:space="preserve"> 202</w:t>
      </w:r>
      <w:r w:rsidR="000A2C1F">
        <w:rPr>
          <w:rFonts w:ascii="Georgia" w:hAnsi="Georgia" w:cs="Arial"/>
          <w:b/>
          <w:color w:val="58D7A2"/>
          <w:sz w:val="56"/>
          <w:szCs w:val="56"/>
        </w:rPr>
        <w:t>5</w:t>
      </w:r>
      <w:r w:rsidR="00742D60" w:rsidRPr="003A3F02">
        <w:rPr>
          <w:rFonts w:ascii="Georgia" w:hAnsi="Georgia" w:cs="Arial"/>
          <w:b/>
          <w:color w:val="58D7A2"/>
          <w:sz w:val="56"/>
          <w:szCs w:val="56"/>
        </w:rPr>
        <w:t>)</w:t>
      </w:r>
    </w:p>
    <w:tbl>
      <w:tblPr>
        <w:tblStyle w:val="TableGrid"/>
        <w:tblW w:w="14029" w:type="dxa"/>
        <w:tblLook w:val="04A0" w:firstRow="1" w:lastRow="0" w:firstColumn="1" w:lastColumn="0" w:noHBand="0" w:noVBand="1"/>
      </w:tblPr>
      <w:tblGrid>
        <w:gridCol w:w="2268"/>
        <w:gridCol w:w="11761"/>
      </w:tblGrid>
      <w:tr w:rsidR="000A2C1F" w14:paraId="44A76214" w14:textId="77777777" w:rsidTr="007F746E">
        <w:tc>
          <w:tcPr>
            <w:tcW w:w="2268" w:type="dxa"/>
            <w:tcBorders>
              <w:top w:val="nil"/>
              <w:left w:val="nil"/>
              <w:bottom w:val="nil"/>
              <w:right w:val="single" w:sz="4" w:space="0" w:color="auto"/>
            </w:tcBorders>
            <w:vAlign w:val="center"/>
          </w:tcPr>
          <w:p w14:paraId="4AC20E17" w14:textId="7CE2DD4E" w:rsidR="000A2C1F" w:rsidRPr="007F746E" w:rsidRDefault="000A2C1F" w:rsidP="001B636F">
            <w:pPr>
              <w:ind w:left="-113"/>
              <w:rPr>
                <w:rStyle w:val="Strong"/>
                <w:rFonts w:ascii="Georgia" w:hAnsi="Georgia"/>
              </w:rPr>
            </w:pPr>
            <w:r w:rsidRPr="007F746E">
              <w:rPr>
                <w:rStyle w:val="Strong"/>
                <w:rFonts w:ascii="Georgia" w:hAnsi="Georgia"/>
                <w:sz w:val="32"/>
                <w:szCs w:val="32"/>
              </w:rPr>
              <w:t xml:space="preserve">Trust Name: </w:t>
            </w:r>
          </w:p>
        </w:tc>
        <w:tc>
          <w:tcPr>
            <w:tcW w:w="11761" w:type="dxa"/>
            <w:tcBorders>
              <w:left w:val="single" w:sz="4" w:space="0" w:color="auto"/>
            </w:tcBorders>
            <w:vAlign w:val="center"/>
          </w:tcPr>
          <w:p w14:paraId="11A366B1" w14:textId="77777777" w:rsidR="000A2C1F" w:rsidRDefault="000A2C1F" w:rsidP="000A2C1F">
            <w:pPr>
              <w:rPr>
                <w:rFonts w:ascii="Georgia" w:hAnsi="Georgia" w:cs="Arial"/>
                <w:b/>
                <w:color w:val="58D7A2"/>
                <w:sz w:val="56"/>
                <w:szCs w:val="56"/>
              </w:rPr>
            </w:pPr>
          </w:p>
        </w:tc>
      </w:tr>
    </w:tbl>
    <w:p w14:paraId="11CDD7E9" w14:textId="4BDB1D4A" w:rsidR="00742D60" w:rsidRPr="003A3F02" w:rsidRDefault="00742D60" w:rsidP="000A2C1F">
      <w:pPr>
        <w:spacing w:before="240"/>
        <w:rPr>
          <w:rFonts w:ascii="Georgia" w:hAnsi="Georgia"/>
          <w:b/>
          <w:bCs/>
          <w:color w:val="33878D"/>
          <w:sz w:val="36"/>
          <w:szCs w:val="36"/>
        </w:rPr>
      </w:pPr>
      <w:r w:rsidRPr="003A3F02">
        <w:rPr>
          <w:rFonts w:ascii="Georgia" w:hAnsi="Georgia"/>
          <w:b/>
          <w:bCs/>
          <w:color w:val="33878D"/>
          <w:sz w:val="36"/>
          <w:szCs w:val="36"/>
        </w:rPr>
        <w:t>Section 1 - Policy and pr</w:t>
      </w:r>
      <w:r w:rsidR="00F904C3">
        <w:rPr>
          <w:rFonts w:ascii="Georgia" w:hAnsi="Georgia"/>
          <w:b/>
          <w:bCs/>
          <w:color w:val="33878D"/>
          <w:sz w:val="36"/>
          <w:szCs w:val="36"/>
        </w:rPr>
        <w:t>ocesses</w:t>
      </w:r>
      <w:r w:rsidRPr="003A3F02">
        <w:rPr>
          <w:rFonts w:ascii="Georgia" w:hAnsi="Georgia"/>
          <w:b/>
          <w:bCs/>
          <w:color w:val="33878D"/>
          <w:sz w:val="36"/>
          <w:szCs w:val="36"/>
        </w:rPr>
        <w:t xml:space="preserve"> </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67"/>
        <w:gridCol w:w="81"/>
        <w:gridCol w:w="6803"/>
        <w:gridCol w:w="3990"/>
      </w:tblGrid>
      <w:tr w:rsidR="00AD0FFD" w:rsidRPr="00994297" w14:paraId="58BFB831" w14:textId="77777777" w:rsidTr="00AD0FFD">
        <w:trPr>
          <w:trHeight w:val="120"/>
        </w:trPr>
        <w:tc>
          <w:tcPr>
            <w:tcW w:w="1130" w:type="pct"/>
            <w:gridSpan w:val="2"/>
            <w:shd w:val="clear" w:color="auto" w:fill="33878D"/>
          </w:tcPr>
          <w:p w14:paraId="66FD56D8" w14:textId="6064B561" w:rsidR="00AD0FFD" w:rsidRPr="00994297" w:rsidRDefault="00AD0FFD"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QUESTIONS</w:t>
            </w:r>
          </w:p>
        </w:tc>
        <w:tc>
          <w:tcPr>
            <w:tcW w:w="2450" w:type="pct"/>
            <w:gridSpan w:val="2"/>
            <w:shd w:val="clear" w:color="auto" w:fill="33878D"/>
          </w:tcPr>
          <w:p w14:paraId="1FF98C0A" w14:textId="1C53AE91" w:rsidR="00AD0FFD" w:rsidRPr="00994297" w:rsidRDefault="00AD0FFD"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AUTOMATED FEEDBACK</w:t>
            </w:r>
          </w:p>
        </w:tc>
        <w:tc>
          <w:tcPr>
            <w:tcW w:w="1420" w:type="pct"/>
            <w:shd w:val="clear" w:color="auto" w:fill="33878D"/>
          </w:tcPr>
          <w:p w14:paraId="437E20DE" w14:textId="0024AA82" w:rsidR="00AD0FFD" w:rsidRPr="00994297" w:rsidRDefault="00AD0FFD"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FURTHER INFORMATION</w:t>
            </w:r>
          </w:p>
        </w:tc>
      </w:tr>
      <w:tr w:rsidR="00C34242" w:rsidRPr="00994297" w14:paraId="218F0FC0" w14:textId="77777777" w:rsidTr="00AE749F">
        <w:trPr>
          <w:trHeight w:val="120"/>
        </w:trPr>
        <w:tc>
          <w:tcPr>
            <w:tcW w:w="252" w:type="pct"/>
            <w:shd w:val="clear" w:color="auto" w:fill="33878D"/>
          </w:tcPr>
          <w:p w14:paraId="39B8B224" w14:textId="085C0F4C" w:rsidR="00C34242" w:rsidRPr="00994297" w:rsidRDefault="17A7CD76"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 xml:space="preserve">1.01 </w:t>
            </w:r>
          </w:p>
        </w:tc>
        <w:tc>
          <w:tcPr>
            <w:tcW w:w="4748" w:type="pct"/>
            <w:gridSpan w:val="4"/>
            <w:shd w:val="clear" w:color="auto" w:fill="33878D"/>
          </w:tcPr>
          <w:p w14:paraId="7D96E9AA" w14:textId="09604094" w:rsidR="00C34242" w:rsidRPr="00994297" w:rsidRDefault="457DEE46" w:rsidP="575303C3">
            <w:pPr>
              <w:pStyle w:val="Default"/>
              <w:rPr>
                <w:rFonts w:asciiTheme="majorHAnsi" w:hAnsiTheme="majorHAnsi" w:cstheme="majorHAnsi"/>
                <w:color w:val="FFFFFF" w:themeColor="background1"/>
                <w:sz w:val="22"/>
                <w:szCs w:val="22"/>
              </w:rPr>
            </w:pPr>
            <w:r w:rsidRPr="00994297">
              <w:rPr>
                <w:rFonts w:asciiTheme="majorHAnsi" w:hAnsiTheme="majorHAnsi" w:cstheme="majorHAnsi"/>
                <w:color w:val="FFFFFF" w:themeColor="background1"/>
                <w:sz w:val="22"/>
                <w:szCs w:val="22"/>
              </w:rPr>
              <w:t xml:space="preserve">Is there a </w:t>
            </w:r>
            <w:r w:rsidR="2ACBBE92" w:rsidRPr="00994297">
              <w:rPr>
                <w:rFonts w:asciiTheme="majorHAnsi" w:hAnsiTheme="majorHAnsi" w:cstheme="majorHAnsi"/>
                <w:color w:val="FFFFFF" w:themeColor="background1"/>
                <w:sz w:val="22"/>
                <w:szCs w:val="22"/>
              </w:rPr>
              <w:t>NAIF</w:t>
            </w:r>
            <w:r w:rsidRPr="00994297">
              <w:rPr>
                <w:rFonts w:asciiTheme="majorHAnsi" w:hAnsiTheme="majorHAnsi" w:cstheme="majorHAnsi"/>
                <w:color w:val="FFFFFF" w:themeColor="background1"/>
                <w:sz w:val="22"/>
                <w:szCs w:val="22"/>
              </w:rPr>
              <w:t xml:space="preserve"> clinical lead at your trust</w:t>
            </w:r>
            <w:r w:rsidR="2ACBBE92" w:rsidRPr="00994297">
              <w:rPr>
                <w:rFonts w:asciiTheme="majorHAnsi" w:hAnsiTheme="majorHAnsi" w:cstheme="majorHAnsi"/>
                <w:color w:val="FFFFFF" w:themeColor="background1"/>
                <w:sz w:val="22"/>
                <w:szCs w:val="22"/>
              </w:rPr>
              <w:t xml:space="preserve"> / local health</w:t>
            </w:r>
            <w:r w:rsidR="2FE2E99D" w:rsidRPr="00994297">
              <w:rPr>
                <w:rFonts w:asciiTheme="majorHAnsi" w:hAnsiTheme="majorHAnsi" w:cstheme="majorHAnsi"/>
                <w:color w:val="FFFFFF" w:themeColor="background1"/>
                <w:sz w:val="22"/>
                <w:szCs w:val="22"/>
              </w:rPr>
              <w:t xml:space="preserve"> </w:t>
            </w:r>
            <w:r w:rsidR="2ACBBE92" w:rsidRPr="00994297">
              <w:rPr>
                <w:rFonts w:asciiTheme="majorHAnsi" w:hAnsiTheme="majorHAnsi" w:cstheme="majorHAnsi"/>
                <w:color w:val="FFFFFF" w:themeColor="background1"/>
                <w:sz w:val="22"/>
                <w:szCs w:val="22"/>
              </w:rPr>
              <w:t>board</w:t>
            </w:r>
            <w:r w:rsidRPr="00994297">
              <w:rPr>
                <w:rFonts w:asciiTheme="majorHAnsi" w:hAnsiTheme="majorHAnsi" w:cstheme="majorHAnsi"/>
                <w:color w:val="FFFFFF" w:themeColor="background1"/>
                <w:sz w:val="22"/>
                <w:szCs w:val="22"/>
              </w:rPr>
              <w:t>?</w:t>
            </w:r>
          </w:p>
        </w:tc>
      </w:tr>
      <w:tr w:rsidR="00C34242" w:rsidRPr="00994297" w14:paraId="012777F4" w14:textId="77777777" w:rsidTr="00021954">
        <w:trPr>
          <w:trHeight w:val="120"/>
        </w:trPr>
        <w:tc>
          <w:tcPr>
            <w:tcW w:w="252" w:type="pct"/>
          </w:tcPr>
          <w:p w14:paraId="4170C066" w14:textId="77777777" w:rsidR="00C34242" w:rsidRPr="00994297" w:rsidRDefault="00C34242" w:rsidP="575303C3">
            <w:pPr>
              <w:pStyle w:val="Default"/>
              <w:rPr>
                <w:rFonts w:asciiTheme="majorHAnsi" w:hAnsiTheme="majorHAnsi" w:cstheme="majorHAnsi"/>
                <w:color w:val="424C4C"/>
                <w:sz w:val="22"/>
                <w:szCs w:val="22"/>
              </w:rPr>
            </w:pPr>
          </w:p>
        </w:tc>
        <w:tc>
          <w:tcPr>
            <w:tcW w:w="878" w:type="pct"/>
          </w:tcPr>
          <w:p w14:paraId="593B0C13" w14:textId="19427ACA" w:rsidR="00B457E6"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01420338"/>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457DEE46" w:rsidRPr="00994297">
              <w:rPr>
                <w:rFonts w:asciiTheme="majorHAnsi" w:hAnsiTheme="majorHAnsi" w:cstheme="majorHAnsi"/>
                <w:color w:val="424C4C"/>
                <w:sz w:val="22"/>
                <w:szCs w:val="22"/>
              </w:rPr>
              <w:t xml:space="preserve">Yes </w:t>
            </w:r>
          </w:p>
          <w:p w14:paraId="444C362E" w14:textId="37CE098D" w:rsidR="001F51E9"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98786790"/>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457DEE46" w:rsidRPr="00994297">
              <w:rPr>
                <w:rFonts w:asciiTheme="majorHAnsi" w:hAnsiTheme="majorHAnsi" w:cstheme="majorHAnsi"/>
                <w:color w:val="424C4C"/>
                <w:sz w:val="22"/>
                <w:szCs w:val="22"/>
              </w:rPr>
              <w:t>No</w:t>
            </w:r>
          </w:p>
          <w:p w14:paraId="642F93B7" w14:textId="77777777" w:rsidR="00B457E6" w:rsidRPr="00994297" w:rsidRDefault="00B457E6" w:rsidP="575303C3">
            <w:pPr>
              <w:pStyle w:val="Default"/>
              <w:rPr>
                <w:rFonts w:asciiTheme="majorHAnsi" w:hAnsiTheme="majorHAnsi" w:cstheme="majorHAnsi"/>
                <w:color w:val="424C4C"/>
                <w:sz w:val="22"/>
                <w:szCs w:val="22"/>
              </w:rPr>
            </w:pPr>
          </w:p>
          <w:p w14:paraId="21B538BE" w14:textId="77777777" w:rsidR="00C34242" w:rsidRPr="00994297" w:rsidRDefault="00C34242" w:rsidP="575303C3">
            <w:pPr>
              <w:pStyle w:val="Default"/>
              <w:rPr>
                <w:rFonts w:asciiTheme="majorHAnsi" w:hAnsiTheme="majorHAnsi" w:cstheme="majorHAnsi"/>
                <w:color w:val="424C4C"/>
                <w:sz w:val="22"/>
                <w:szCs w:val="22"/>
              </w:rPr>
            </w:pPr>
          </w:p>
          <w:p w14:paraId="4F597EF9" w14:textId="4A132ACC" w:rsidR="00C34242" w:rsidRPr="00994297" w:rsidRDefault="00C34242" w:rsidP="575303C3">
            <w:pPr>
              <w:pStyle w:val="Default"/>
              <w:rPr>
                <w:rFonts w:asciiTheme="majorHAnsi" w:hAnsiTheme="majorHAnsi" w:cstheme="majorHAnsi"/>
                <w:color w:val="424C4C"/>
                <w:sz w:val="22"/>
                <w:szCs w:val="22"/>
              </w:rPr>
            </w:pPr>
          </w:p>
        </w:tc>
        <w:tc>
          <w:tcPr>
            <w:tcW w:w="2450" w:type="pct"/>
            <w:gridSpan w:val="2"/>
          </w:tcPr>
          <w:p w14:paraId="18084C2E" w14:textId="1FDE0BE8" w:rsidR="007A44CE" w:rsidRPr="00994297" w:rsidRDefault="2ACBBE92" w:rsidP="575303C3">
            <w:pPr>
              <w:pStyle w:val="Default"/>
              <w:rPr>
                <w:rFonts w:asciiTheme="majorHAnsi" w:hAnsiTheme="majorHAnsi" w:cstheme="majorHAnsi"/>
                <w:color w:val="424C4C"/>
                <w:sz w:val="22"/>
                <w:szCs w:val="22"/>
              </w:rPr>
            </w:pPr>
            <w:proofErr w:type="gramStart"/>
            <w:r w:rsidRPr="00994297">
              <w:rPr>
                <w:rFonts w:asciiTheme="majorHAnsi" w:hAnsiTheme="majorHAnsi" w:cstheme="majorHAnsi"/>
                <w:b/>
                <w:bCs/>
                <w:color w:val="00B050"/>
                <w:sz w:val="22"/>
                <w:szCs w:val="22"/>
              </w:rPr>
              <w:t>YES</w:t>
            </w:r>
            <w:r w:rsidRPr="00994297">
              <w:rPr>
                <w:rFonts w:asciiTheme="majorHAnsi" w:hAnsiTheme="majorHAnsi" w:cstheme="majorHAnsi"/>
                <w:b/>
                <w:bCs/>
                <w:color w:val="FF0000"/>
                <w:sz w:val="22"/>
                <w:szCs w:val="22"/>
              </w:rPr>
              <w:t xml:space="preserve"> </w:t>
            </w:r>
            <w:r w:rsidR="37356712" w:rsidRPr="00994297">
              <w:rPr>
                <w:rFonts w:asciiTheme="majorHAnsi" w:hAnsiTheme="majorHAnsi" w:cstheme="majorHAnsi"/>
                <w:b/>
                <w:bCs/>
                <w:color w:val="FF0000"/>
                <w:sz w:val="22"/>
                <w:szCs w:val="22"/>
              </w:rPr>
              <w:t xml:space="preserve"> </w:t>
            </w:r>
            <w:r w:rsidR="37356712" w:rsidRPr="00994297">
              <w:rPr>
                <w:rFonts w:asciiTheme="majorHAnsi" w:hAnsiTheme="majorHAnsi" w:cstheme="majorHAnsi"/>
                <w:b/>
                <w:bCs/>
                <w:color w:val="auto"/>
                <w:sz w:val="22"/>
                <w:szCs w:val="22"/>
              </w:rPr>
              <w:t>/</w:t>
            </w:r>
            <w:proofErr w:type="gramEnd"/>
            <w:r w:rsidR="37356712" w:rsidRPr="00994297">
              <w:rPr>
                <w:rFonts w:asciiTheme="majorHAnsi" w:hAnsiTheme="majorHAnsi" w:cstheme="majorHAnsi"/>
                <w:b/>
                <w:bCs/>
                <w:color w:val="auto"/>
                <w:sz w:val="22"/>
                <w:szCs w:val="22"/>
              </w:rPr>
              <w:t xml:space="preserve"> </w:t>
            </w:r>
            <w:r w:rsidRPr="00994297">
              <w:rPr>
                <w:rFonts w:asciiTheme="majorHAnsi" w:hAnsiTheme="majorHAnsi" w:cstheme="majorHAnsi"/>
                <w:b/>
                <w:bCs/>
                <w:color w:val="FF0000"/>
                <w:sz w:val="22"/>
                <w:szCs w:val="22"/>
              </w:rPr>
              <w:t xml:space="preserve">NO </w:t>
            </w:r>
          </w:p>
          <w:p w14:paraId="471D6FDE" w14:textId="7BF2E23B" w:rsidR="00582CBE" w:rsidRPr="00994297" w:rsidRDefault="03429CFD"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t>NAIF include</w:t>
            </w:r>
            <w:r w:rsidR="2ACBBE92" w:rsidRPr="00994297">
              <w:rPr>
                <w:rFonts w:asciiTheme="majorHAnsi" w:hAnsiTheme="majorHAnsi" w:cstheme="majorHAnsi"/>
                <w:color w:val="424C4C"/>
                <w:sz w:val="22"/>
                <w:szCs w:val="22"/>
              </w:rPr>
              <w:t>s</w:t>
            </w:r>
            <w:r w:rsidR="7F7E7892" w:rsidRPr="00994297">
              <w:rPr>
                <w:rFonts w:asciiTheme="majorHAnsi" w:hAnsiTheme="majorHAnsi" w:cstheme="majorHAnsi"/>
                <w:color w:val="424C4C"/>
                <w:sz w:val="22"/>
                <w:szCs w:val="22"/>
              </w:rPr>
              <w:t xml:space="preserve"> all</w:t>
            </w:r>
            <w:r w:rsidR="2ACBBE92" w:rsidRPr="00994297">
              <w:rPr>
                <w:rFonts w:asciiTheme="majorHAnsi" w:hAnsiTheme="majorHAnsi" w:cstheme="majorHAnsi"/>
                <w:color w:val="424C4C"/>
                <w:sz w:val="22"/>
                <w:szCs w:val="22"/>
              </w:rPr>
              <w:t xml:space="preserve"> NHS </w:t>
            </w:r>
            <w:r w:rsidRPr="00994297">
              <w:rPr>
                <w:rFonts w:asciiTheme="majorHAnsi" w:hAnsiTheme="majorHAnsi" w:cstheme="majorHAnsi"/>
                <w:color w:val="424C4C"/>
                <w:sz w:val="22"/>
                <w:szCs w:val="22"/>
              </w:rPr>
              <w:t>inpatient settings – acute, community and mental health trusts</w:t>
            </w:r>
            <w:r w:rsidR="7F7E7892" w:rsidRPr="00994297">
              <w:rPr>
                <w:rFonts w:asciiTheme="majorHAnsi" w:hAnsiTheme="majorHAnsi" w:cstheme="majorHAnsi"/>
                <w:color w:val="424C4C"/>
                <w:sz w:val="22"/>
                <w:szCs w:val="22"/>
              </w:rPr>
              <w:t>. O</w:t>
            </w:r>
            <w:r w:rsidR="2ACBBE92" w:rsidRPr="00994297">
              <w:rPr>
                <w:rFonts w:asciiTheme="majorHAnsi" w:hAnsiTheme="majorHAnsi" w:cstheme="majorHAnsi"/>
                <w:color w:val="424C4C"/>
                <w:sz w:val="22"/>
                <w:szCs w:val="22"/>
              </w:rPr>
              <w:t>ne</w:t>
            </w:r>
            <w:r w:rsidRPr="00994297">
              <w:rPr>
                <w:rFonts w:asciiTheme="majorHAnsi" w:hAnsiTheme="majorHAnsi" w:cstheme="majorHAnsi"/>
                <w:color w:val="424C4C"/>
                <w:sz w:val="22"/>
                <w:szCs w:val="22"/>
              </w:rPr>
              <w:t xml:space="preserve"> clinical lead should be </w:t>
            </w:r>
            <w:r w:rsidR="2ACBBE92" w:rsidRPr="00994297">
              <w:rPr>
                <w:rFonts w:asciiTheme="majorHAnsi" w:hAnsiTheme="majorHAnsi" w:cstheme="majorHAnsi"/>
                <w:color w:val="424C4C"/>
                <w:sz w:val="22"/>
                <w:szCs w:val="22"/>
              </w:rPr>
              <w:t>appointed</w:t>
            </w:r>
            <w:r w:rsidRPr="00994297">
              <w:rPr>
                <w:rFonts w:asciiTheme="majorHAnsi" w:hAnsiTheme="majorHAnsi" w:cstheme="majorHAnsi"/>
                <w:color w:val="424C4C"/>
                <w:sz w:val="22"/>
                <w:szCs w:val="22"/>
              </w:rPr>
              <w:t xml:space="preserve"> for each </w:t>
            </w:r>
            <w:r w:rsidR="3DC6ED83" w:rsidRPr="00994297">
              <w:rPr>
                <w:rFonts w:asciiTheme="majorHAnsi" w:hAnsiTheme="majorHAnsi" w:cstheme="majorHAnsi"/>
                <w:color w:val="424C4C"/>
                <w:sz w:val="22"/>
                <w:szCs w:val="22"/>
              </w:rPr>
              <w:t>t</w:t>
            </w:r>
            <w:r w:rsidRPr="00994297">
              <w:rPr>
                <w:rFonts w:asciiTheme="majorHAnsi" w:hAnsiTheme="majorHAnsi" w:cstheme="majorHAnsi"/>
                <w:color w:val="424C4C"/>
                <w:sz w:val="22"/>
                <w:szCs w:val="22"/>
              </w:rPr>
              <w:t>rust</w:t>
            </w:r>
            <w:r w:rsidR="2FCE953C" w:rsidRPr="00994297">
              <w:rPr>
                <w:rFonts w:asciiTheme="majorHAnsi" w:hAnsiTheme="majorHAnsi" w:cstheme="majorHAnsi"/>
                <w:color w:val="424C4C"/>
                <w:sz w:val="22"/>
                <w:szCs w:val="22"/>
              </w:rPr>
              <w:t xml:space="preserve"> or health board</w:t>
            </w:r>
            <w:r w:rsidRPr="00994297">
              <w:rPr>
                <w:rFonts w:asciiTheme="majorHAnsi" w:hAnsiTheme="majorHAnsi" w:cstheme="majorHAnsi"/>
                <w:color w:val="424C4C"/>
                <w:sz w:val="22"/>
                <w:szCs w:val="22"/>
              </w:rPr>
              <w:t xml:space="preserve">. </w:t>
            </w:r>
          </w:p>
        </w:tc>
        <w:tc>
          <w:tcPr>
            <w:tcW w:w="1420" w:type="pct"/>
          </w:tcPr>
          <w:p w14:paraId="6DE0F3A6" w14:textId="2AD0FE87" w:rsidR="00C34242" w:rsidRPr="00994297" w:rsidRDefault="7F7E7892" w:rsidP="575303C3">
            <w:pPr>
              <w:pStyle w:val="Default"/>
              <w:rPr>
                <w:rFonts w:asciiTheme="majorHAnsi" w:hAnsiTheme="majorHAnsi" w:cstheme="majorHAnsi"/>
                <w:strike/>
                <w:sz w:val="22"/>
                <w:szCs w:val="22"/>
              </w:rPr>
            </w:pPr>
            <w:r w:rsidRPr="00994297">
              <w:rPr>
                <w:rFonts w:asciiTheme="majorHAnsi" w:hAnsiTheme="majorHAnsi" w:cstheme="majorHAnsi"/>
                <w:color w:val="424C4C"/>
                <w:sz w:val="22"/>
                <w:szCs w:val="22"/>
              </w:rPr>
              <w:t xml:space="preserve">Please see the </w:t>
            </w:r>
            <w:r w:rsidRPr="00994297">
              <w:rPr>
                <w:rFonts w:asciiTheme="majorHAnsi" w:hAnsiTheme="majorHAnsi" w:cstheme="majorHAnsi"/>
                <w:i/>
                <w:iCs/>
                <w:color w:val="424C4C"/>
                <w:sz w:val="22"/>
                <w:szCs w:val="22"/>
              </w:rPr>
              <w:t>‘</w:t>
            </w:r>
            <w:hyperlink r:id="rId11">
              <w:r w:rsidRPr="00994297">
                <w:rPr>
                  <w:rStyle w:val="Hyperlink"/>
                  <w:rFonts w:asciiTheme="majorHAnsi" w:hAnsiTheme="majorHAnsi" w:cstheme="majorHAnsi"/>
                  <w:i/>
                  <w:iCs/>
                  <w:sz w:val="22"/>
                  <w:szCs w:val="22"/>
                </w:rPr>
                <w:t>Responsibilities of the Clinical Lead’</w:t>
              </w:r>
            </w:hyperlink>
            <w:r w:rsidRPr="00994297">
              <w:rPr>
                <w:rFonts w:asciiTheme="majorHAnsi" w:hAnsiTheme="majorHAnsi" w:cstheme="majorHAnsi"/>
                <w:i/>
                <w:iCs/>
                <w:color w:val="424C4C"/>
                <w:sz w:val="22"/>
                <w:szCs w:val="22"/>
              </w:rPr>
              <w:t xml:space="preserve"> </w:t>
            </w:r>
            <w:r w:rsidRPr="00994297">
              <w:rPr>
                <w:rFonts w:asciiTheme="majorHAnsi" w:hAnsiTheme="majorHAnsi" w:cstheme="majorHAnsi"/>
                <w:color w:val="424C4C"/>
                <w:sz w:val="22"/>
                <w:szCs w:val="22"/>
              </w:rPr>
              <w:t>document for further information on the requirements for this role.</w:t>
            </w:r>
          </w:p>
          <w:p w14:paraId="1D91E5BE" w14:textId="77777777" w:rsidR="00C34242" w:rsidRPr="00994297" w:rsidRDefault="00C34242" w:rsidP="575303C3">
            <w:pPr>
              <w:pStyle w:val="Default"/>
              <w:rPr>
                <w:rFonts w:asciiTheme="majorHAnsi" w:hAnsiTheme="majorHAnsi" w:cstheme="majorHAnsi"/>
                <w:strike/>
                <w:sz w:val="22"/>
                <w:szCs w:val="22"/>
              </w:rPr>
            </w:pPr>
          </w:p>
        </w:tc>
      </w:tr>
      <w:tr w:rsidR="00742D60" w:rsidRPr="00994297" w14:paraId="53DC72C1" w14:textId="77777777" w:rsidTr="00AE749F">
        <w:trPr>
          <w:trHeight w:val="120"/>
        </w:trPr>
        <w:tc>
          <w:tcPr>
            <w:tcW w:w="252" w:type="pct"/>
            <w:shd w:val="clear" w:color="auto" w:fill="33878D"/>
          </w:tcPr>
          <w:p w14:paraId="4E0A1DF2" w14:textId="11698312" w:rsidR="00742D60"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1.0</w:t>
            </w:r>
            <w:r w:rsidR="7412D34E" w:rsidRPr="00994297">
              <w:rPr>
                <w:rFonts w:asciiTheme="majorHAnsi" w:hAnsiTheme="majorHAnsi" w:cstheme="majorHAnsi"/>
                <w:b/>
                <w:bCs/>
                <w:color w:val="FFFFFF" w:themeColor="background1"/>
                <w:sz w:val="22"/>
                <w:szCs w:val="22"/>
              </w:rPr>
              <w:t>2</w:t>
            </w:r>
          </w:p>
        </w:tc>
        <w:tc>
          <w:tcPr>
            <w:tcW w:w="4748" w:type="pct"/>
            <w:gridSpan w:val="4"/>
            <w:shd w:val="clear" w:color="auto" w:fill="33878D"/>
          </w:tcPr>
          <w:p w14:paraId="2B411D54" w14:textId="77777777" w:rsidR="00742D60" w:rsidRPr="00994297" w:rsidRDefault="5FF0AA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Does your trust</w:t>
            </w:r>
            <w:r w:rsidR="2FCE953C" w:rsidRPr="00994297">
              <w:rPr>
                <w:rFonts w:asciiTheme="majorHAnsi" w:hAnsiTheme="majorHAnsi" w:cstheme="majorHAnsi"/>
                <w:b/>
                <w:bCs/>
                <w:color w:val="FFFFFF" w:themeColor="background1"/>
                <w:sz w:val="22"/>
                <w:szCs w:val="22"/>
              </w:rPr>
              <w:t xml:space="preserve"> or health board</w:t>
            </w:r>
            <w:r w:rsidRPr="00994297">
              <w:rPr>
                <w:rFonts w:asciiTheme="majorHAnsi" w:hAnsiTheme="majorHAnsi" w:cstheme="majorHAnsi"/>
                <w:b/>
                <w:bCs/>
                <w:color w:val="FFFFFF" w:themeColor="background1"/>
                <w:sz w:val="22"/>
                <w:szCs w:val="22"/>
              </w:rPr>
              <w:t xml:space="preserve"> use a falls risk screening tool?</w:t>
            </w:r>
          </w:p>
          <w:p w14:paraId="482E0995" w14:textId="77777777" w:rsidR="00F8309B" w:rsidRPr="002D0A34" w:rsidRDefault="2ACBBE92" w:rsidP="575303C3">
            <w:pPr>
              <w:pStyle w:val="Default"/>
              <w:rPr>
                <w:rFonts w:asciiTheme="majorHAnsi" w:hAnsiTheme="majorHAnsi" w:cstheme="majorHAnsi"/>
                <w:i/>
                <w:iCs/>
                <w:color w:val="000000" w:themeColor="text1"/>
                <w:sz w:val="22"/>
                <w:szCs w:val="22"/>
              </w:rPr>
            </w:pPr>
            <w:r w:rsidRPr="002D0A34">
              <w:rPr>
                <w:rFonts w:asciiTheme="majorHAnsi" w:hAnsiTheme="majorHAnsi" w:cstheme="majorHAnsi"/>
                <w:i/>
                <w:iCs/>
                <w:color w:val="000000" w:themeColor="text1"/>
                <w:sz w:val="22"/>
                <w:szCs w:val="22"/>
              </w:rPr>
              <w:t xml:space="preserve">Definition: A tool that aims to predict a person's risk of falling, either in terms of </w:t>
            </w:r>
            <w:r w:rsidRPr="002D0A34">
              <w:rPr>
                <w:rFonts w:asciiTheme="majorHAnsi" w:hAnsiTheme="majorHAnsi" w:cstheme="majorHAnsi"/>
                <w:b/>
                <w:bCs/>
                <w:i/>
                <w:iCs/>
                <w:color w:val="000000" w:themeColor="text1"/>
                <w:sz w:val="22"/>
                <w:szCs w:val="22"/>
              </w:rPr>
              <w:t>'at risk/not at risk', or in terms of 'low/medium/high risk'</w:t>
            </w:r>
            <w:r w:rsidRPr="002D0A34">
              <w:rPr>
                <w:rFonts w:asciiTheme="majorHAnsi" w:hAnsiTheme="majorHAnsi" w:cstheme="majorHAnsi"/>
                <w:i/>
                <w:iCs/>
                <w:color w:val="000000" w:themeColor="text1"/>
                <w:sz w:val="22"/>
                <w:szCs w:val="22"/>
              </w:rPr>
              <w:t>, etc.</w:t>
            </w:r>
          </w:p>
          <w:p w14:paraId="26BA4B03" w14:textId="218F5395" w:rsidR="00F8309B" w:rsidRPr="00994297" w:rsidRDefault="2ACBBE92" w:rsidP="575303C3">
            <w:pPr>
              <w:pStyle w:val="Default"/>
              <w:rPr>
                <w:rFonts w:asciiTheme="majorHAnsi" w:hAnsiTheme="majorHAnsi" w:cstheme="majorHAnsi"/>
                <w:color w:val="424C4C"/>
                <w:sz w:val="22"/>
                <w:szCs w:val="22"/>
              </w:rPr>
            </w:pPr>
            <w:r w:rsidRPr="002D0A34">
              <w:rPr>
                <w:rFonts w:asciiTheme="majorHAnsi" w:hAnsiTheme="majorHAnsi" w:cstheme="majorHAnsi"/>
                <w:i/>
                <w:iCs/>
                <w:color w:val="000000" w:themeColor="text1"/>
                <w:sz w:val="22"/>
                <w:szCs w:val="22"/>
              </w:rPr>
              <w:t xml:space="preserve">A multi-factorial fall risk assessment (MFRA) is not a risk screening </w:t>
            </w:r>
            <w:proofErr w:type="gramStart"/>
            <w:r w:rsidRPr="002D0A34">
              <w:rPr>
                <w:rFonts w:asciiTheme="majorHAnsi" w:hAnsiTheme="majorHAnsi" w:cstheme="majorHAnsi"/>
                <w:i/>
                <w:iCs/>
                <w:color w:val="000000" w:themeColor="text1"/>
                <w:sz w:val="22"/>
                <w:szCs w:val="22"/>
              </w:rPr>
              <w:t>tool,</w:t>
            </w:r>
            <w:proofErr w:type="gramEnd"/>
            <w:r w:rsidRPr="002D0A34">
              <w:rPr>
                <w:rFonts w:asciiTheme="majorHAnsi" w:hAnsiTheme="majorHAnsi" w:cstheme="majorHAnsi"/>
                <w:i/>
                <w:iCs/>
                <w:color w:val="000000" w:themeColor="text1"/>
                <w:sz w:val="22"/>
                <w:szCs w:val="22"/>
              </w:rPr>
              <w:t xml:space="preserve"> this is an assessment tool. If your trust / health board only uses MFRA (and does not stratify patients by risk), answer no to this question.</w:t>
            </w:r>
          </w:p>
        </w:tc>
      </w:tr>
      <w:tr w:rsidR="00742D60" w:rsidRPr="00994297" w14:paraId="719CDBB1" w14:textId="77777777" w:rsidTr="00021954">
        <w:trPr>
          <w:trHeight w:val="150"/>
        </w:trPr>
        <w:tc>
          <w:tcPr>
            <w:tcW w:w="252" w:type="pct"/>
          </w:tcPr>
          <w:p w14:paraId="4B2B2696" w14:textId="77777777" w:rsidR="00742D60" w:rsidRPr="00994297" w:rsidRDefault="00742D60" w:rsidP="575303C3">
            <w:pPr>
              <w:pStyle w:val="Default"/>
              <w:rPr>
                <w:rFonts w:asciiTheme="majorHAnsi" w:hAnsiTheme="majorHAnsi" w:cstheme="majorHAnsi"/>
                <w:sz w:val="22"/>
                <w:szCs w:val="22"/>
              </w:rPr>
            </w:pPr>
          </w:p>
        </w:tc>
        <w:tc>
          <w:tcPr>
            <w:tcW w:w="878" w:type="pct"/>
          </w:tcPr>
          <w:p w14:paraId="54D92F1D" w14:textId="71050039" w:rsidR="00742D60"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256098907"/>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5FF0AADE" w:rsidRPr="00994297">
              <w:rPr>
                <w:rFonts w:asciiTheme="majorHAnsi" w:hAnsiTheme="majorHAnsi" w:cstheme="majorHAnsi"/>
                <w:color w:val="424C4C"/>
                <w:sz w:val="22"/>
                <w:szCs w:val="22"/>
              </w:rPr>
              <w:t xml:space="preserve">Yes </w:t>
            </w:r>
          </w:p>
          <w:p w14:paraId="6554A205" w14:textId="398E8AE6" w:rsidR="00742D60"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571394631"/>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5FF0AADE" w:rsidRPr="00994297">
              <w:rPr>
                <w:rFonts w:asciiTheme="majorHAnsi" w:hAnsiTheme="majorHAnsi" w:cstheme="majorHAnsi"/>
                <w:color w:val="424C4C"/>
                <w:sz w:val="22"/>
                <w:szCs w:val="22"/>
              </w:rPr>
              <w:t>No</w:t>
            </w:r>
          </w:p>
        </w:tc>
        <w:tc>
          <w:tcPr>
            <w:tcW w:w="2450" w:type="pct"/>
            <w:gridSpan w:val="2"/>
          </w:tcPr>
          <w:p w14:paraId="48E98DCF" w14:textId="706FBBE0" w:rsidR="00742D60" w:rsidRPr="00994297" w:rsidRDefault="2ACBBE92"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 xml:space="preserve">YES </w:t>
            </w:r>
          </w:p>
          <w:p w14:paraId="42F208FA" w14:textId="450C276C" w:rsidR="00742D60" w:rsidRPr="00994297" w:rsidRDefault="5FF0AADE" w:rsidP="575303C3">
            <w:pPr>
              <w:pStyle w:val="numbered-paragraph"/>
              <w:spacing w:after="0"/>
              <w:rPr>
                <w:rFonts w:asciiTheme="majorHAnsi" w:eastAsia="Calibri" w:hAnsiTheme="majorHAnsi" w:cstheme="majorHAnsi"/>
                <w:color w:val="424C4C"/>
                <w:sz w:val="22"/>
                <w:szCs w:val="22"/>
              </w:rPr>
            </w:pPr>
            <w:r w:rsidRPr="00994297">
              <w:rPr>
                <w:rFonts w:asciiTheme="majorHAnsi" w:eastAsia="Calibri" w:hAnsiTheme="majorHAnsi" w:cstheme="majorHAnsi"/>
                <w:color w:val="424C4C"/>
                <w:sz w:val="22"/>
                <w:szCs w:val="22"/>
              </w:rPr>
              <w:t xml:space="preserve">This is </w:t>
            </w:r>
            <w:r w:rsidR="06F4967B" w:rsidRPr="00994297">
              <w:rPr>
                <w:rFonts w:asciiTheme="majorHAnsi" w:eastAsia="Calibri" w:hAnsiTheme="majorHAnsi" w:cstheme="majorHAnsi"/>
                <w:b/>
                <w:bCs/>
                <w:color w:val="424C4C"/>
                <w:sz w:val="22"/>
                <w:szCs w:val="22"/>
              </w:rPr>
              <w:t>NOT</w:t>
            </w:r>
            <w:r w:rsidR="06F4967B" w:rsidRPr="00994297">
              <w:rPr>
                <w:rFonts w:asciiTheme="majorHAnsi" w:eastAsia="Calibri" w:hAnsiTheme="majorHAnsi" w:cstheme="majorHAnsi"/>
                <w:color w:val="424C4C"/>
                <w:sz w:val="22"/>
                <w:szCs w:val="22"/>
              </w:rPr>
              <w:t xml:space="preserve"> </w:t>
            </w:r>
            <w:r w:rsidRPr="00994297">
              <w:rPr>
                <w:rFonts w:asciiTheme="majorHAnsi" w:eastAsia="Calibri" w:hAnsiTheme="majorHAnsi" w:cstheme="majorHAnsi"/>
                <w:color w:val="424C4C"/>
                <w:sz w:val="22"/>
                <w:szCs w:val="22"/>
              </w:rPr>
              <w:t xml:space="preserve">recommended by </w:t>
            </w:r>
            <w:hyperlink r:id="rId12" w:anchor="falls-risk-prediction-tools-2" w:history="1">
              <w:r w:rsidRPr="00CE377D">
                <w:rPr>
                  <w:rStyle w:val="Hyperlink"/>
                  <w:rFonts w:asciiTheme="majorHAnsi" w:eastAsia="Calibri" w:hAnsiTheme="majorHAnsi" w:cstheme="majorHAnsi"/>
                  <w:sz w:val="22"/>
                  <w:szCs w:val="22"/>
                </w:rPr>
                <w:t xml:space="preserve">NICE </w:t>
              </w:r>
              <w:r w:rsidR="004A3E29" w:rsidRPr="00CE377D">
                <w:rPr>
                  <w:rStyle w:val="Hyperlink"/>
                  <w:rFonts w:asciiTheme="majorHAnsi" w:eastAsia="Calibri" w:hAnsiTheme="majorHAnsi" w:cstheme="majorHAnsi"/>
                  <w:sz w:val="22"/>
                  <w:szCs w:val="22"/>
                </w:rPr>
                <w:t>NG249</w:t>
              </w:r>
              <w:r w:rsidRPr="00CE377D">
                <w:rPr>
                  <w:rStyle w:val="Hyperlink"/>
                  <w:rFonts w:asciiTheme="majorHAnsi" w:eastAsia="Calibri" w:hAnsiTheme="majorHAnsi" w:cstheme="majorHAnsi"/>
                  <w:sz w:val="22"/>
                  <w:szCs w:val="22"/>
                </w:rPr>
                <w:t>, Standard 1.1.1</w:t>
              </w:r>
            </w:hyperlink>
            <w:r w:rsidRPr="00994297">
              <w:rPr>
                <w:rFonts w:asciiTheme="majorHAnsi" w:eastAsia="Calibri" w:hAnsiTheme="majorHAnsi" w:cstheme="majorHAnsi"/>
                <w:color w:val="424C4C"/>
                <w:sz w:val="22"/>
                <w:szCs w:val="22"/>
              </w:rPr>
              <w:t xml:space="preserve"> which states: </w:t>
            </w:r>
            <w:r w:rsidR="4B5B395D" w:rsidRPr="00994297">
              <w:rPr>
                <w:rFonts w:asciiTheme="majorHAnsi" w:eastAsia="Calibri" w:hAnsiTheme="majorHAnsi" w:cstheme="majorHAnsi"/>
                <w:color w:val="424C4C"/>
                <w:sz w:val="22"/>
                <w:szCs w:val="22"/>
              </w:rPr>
              <w:t>“</w:t>
            </w:r>
            <w:r w:rsidRPr="00994297">
              <w:rPr>
                <w:rFonts w:asciiTheme="majorHAnsi" w:eastAsia="Calibri" w:hAnsiTheme="majorHAnsi" w:cstheme="majorHAnsi"/>
                <w:color w:val="424C4C"/>
                <w:sz w:val="22"/>
                <w:szCs w:val="22"/>
              </w:rPr>
              <w:t xml:space="preserve">Do not use fall </w:t>
            </w:r>
            <w:r w:rsidR="00CE377D" w:rsidRPr="00021954">
              <w:rPr>
                <w:rFonts w:asciiTheme="majorHAnsi" w:eastAsia="Calibri" w:hAnsiTheme="majorHAnsi" w:cstheme="majorHAnsi"/>
                <w:sz w:val="22"/>
                <w:szCs w:val="22"/>
              </w:rPr>
              <w:t>risk screening (prediction) tools</w:t>
            </w:r>
            <w:r w:rsidRPr="00994297">
              <w:rPr>
                <w:rFonts w:asciiTheme="majorHAnsi" w:eastAsia="Calibri" w:hAnsiTheme="majorHAnsi" w:cstheme="majorHAnsi"/>
                <w:color w:val="424C4C"/>
                <w:sz w:val="22"/>
                <w:szCs w:val="22"/>
              </w:rPr>
              <w:t xml:space="preserve"> to predict inpatients' risk of falling in hospital</w:t>
            </w:r>
            <w:r w:rsidR="4B5B395D" w:rsidRPr="00994297">
              <w:rPr>
                <w:rFonts w:asciiTheme="majorHAnsi" w:eastAsia="Calibri" w:hAnsiTheme="majorHAnsi" w:cstheme="majorHAnsi"/>
                <w:color w:val="424C4C"/>
                <w:sz w:val="22"/>
                <w:szCs w:val="22"/>
              </w:rPr>
              <w:t>”.</w:t>
            </w:r>
            <w:r w:rsidRPr="00994297">
              <w:rPr>
                <w:rFonts w:asciiTheme="majorHAnsi" w:eastAsia="Calibri" w:hAnsiTheme="majorHAnsi" w:cstheme="majorHAnsi"/>
                <w:color w:val="424C4C"/>
                <w:sz w:val="22"/>
                <w:szCs w:val="22"/>
              </w:rPr>
              <w:t xml:space="preserve"> </w:t>
            </w:r>
            <w:r w:rsidR="2E9E25ED" w:rsidRPr="00994297">
              <w:rPr>
                <w:rFonts w:asciiTheme="majorHAnsi" w:eastAsia="Calibri" w:hAnsiTheme="majorHAnsi" w:cstheme="majorHAnsi"/>
                <w:color w:val="424C4C"/>
                <w:sz w:val="22"/>
                <w:szCs w:val="22"/>
              </w:rPr>
              <w:t>Your trust / health board should move to r</w:t>
            </w:r>
            <w:r w:rsidRPr="00994297">
              <w:rPr>
                <w:rFonts w:asciiTheme="majorHAnsi" w:eastAsia="Calibri" w:hAnsiTheme="majorHAnsi" w:cstheme="majorHAnsi"/>
                <w:color w:val="424C4C"/>
                <w:sz w:val="22"/>
                <w:szCs w:val="22"/>
              </w:rPr>
              <w:t>egard</w:t>
            </w:r>
            <w:r w:rsidR="2E9E25ED" w:rsidRPr="00994297">
              <w:rPr>
                <w:rFonts w:asciiTheme="majorHAnsi" w:eastAsia="Calibri" w:hAnsiTheme="majorHAnsi" w:cstheme="majorHAnsi"/>
                <w:color w:val="424C4C"/>
                <w:sz w:val="22"/>
                <w:szCs w:val="22"/>
              </w:rPr>
              <w:t>ing</w:t>
            </w:r>
            <w:r w:rsidRPr="00994297">
              <w:rPr>
                <w:rFonts w:asciiTheme="majorHAnsi" w:eastAsia="Calibri" w:hAnsiTheme="majorHAnsi" w:cstheme="majorHAnsi"/>
                <w:color w:val="424C4C"/>
                <w:sz w:val="22"/>
                <w:szCs w:val="22"/>
              </w:rPr>
              <w:t xml:space="preserve"> </w:t>
            </w:r>
            <w:r w:rsidR="4B5B395D" w:rsidRPr="00994297">
              <w:rPr>
                <w:rFonts w:asciiTheme="majorHAnsi" w:eastAsia="Calibri" w:hAnsiTheme="majorHAnsi" w:cstheme="majorHAnsi"/>
                <w:color w:val="424C4C"/>
                <w:sz w:val="22"/>
                <w:szCs w:val="22"/>
              </w:rPr>
              <w:t>all patients aged 65 years or older</w:t>
            </w:r>
            <w:r w:rsidR="6FC384D5" w:rsidRPr="00994297">
              <w:rPr>
                <w:rFonts w:asciiTheme="majorHAnsi" w:eastAsia="Calibri" w:hAnsiTheme="majorHAnsi" w:cstheme="majorHAnsi"/>
                <w:color w:val="424C4C"/>
                <w:sz w:val="22"/>
                <w:szCs w:val="22"/>
              </w:rPr>
              <w:t xml:space="preserve"> </w:t>
            </w:r>
            <w:r w:rsidRPr="00994297">
              <w:rPr>
                <w:rFonts w:asciiTheme="majorHAnsi" w:eastAsia="Calibri" w:hAnsiTheme="majorHAnsi" w:cstheme="majorHAnsi"/>
                <w:color w:val="424C4C"/>
                <w:sz w:val="22"/>
                <w:szCs w:val="22"/>
              </w:rPr>
              <w:t xml:space="preserve">as being at risk of falling in hospital and manage their care according to </w:t>
            </w:r>
            <w:r w:rsidR="00DA0005">
              <w:rPr>
                <w:rFonts w:asciiTheme="majorHAnsi" w:eastAsia="Calibri" w:hAnsiTheme="majorHAnsi" w:cstheme="majorHAnsi"/>
                <w:color w:val="424C4C"/>
                <w:sz w:val="22"/>
                <w:szCs w:val="22"/>
              </w:rPr>
              <w:t xml:space="preserve">the </w:t>
            </w:r>
            <w:hyperlink r:id="rId13" w:anchor="comprehensive-falls-assessment" w:history="1">
              <w:r w:rsidRPr="00DA0005">
                <w:rPr>
                  <w:rStyle w:val="Hyperlink"/>
                  <w:rFonts w:asciiTheme="majorHAnsi" w:eastAsia="Calibri" w:hAnsiTheme="majorHAnsi" w:cstheme="majorHAnsi"/>
                  <w:sz w:val="22"/>
                  <w:szCs w:val="22"/>
                </w:rPr>
                <w:t>recommendations</w:t>
              </w:r>
            </w:hyperlink>
            <w:r w:rsidRPr="00994297">
              <w:rPr>
                <w:rFonts w:asciiTheme="majorHAnsi" w:eastAsia="Calibri" w:hAnsiTheme="majorHAnsi" w:cstheme="majorHAnsi"/>
                <w:color w:val="424C4C"/>
                <w:sz w:val="22"/>
                <w:szCs w:val="22"/>
              </w:rPr>
              <w:t xml:space="preserve"> </w:t>
            </w:r>
            <w:r w:rsidR="48281B1B" w:rsidRPr="00994297">
              <w:rPr>
                <w:rFonts w:asciiTheme="majorHAnsi" w:eastAsia="Calibri" w:hAnsiTheme="majorHAnsi" w:cstheme="majorHAnsi"/>
                <w:color w:val="424C4C"/>
                <w:sz w:val="22"/>
                <w:szCs w:val="22"/>
              </w:rPr>
              <w:t xml:space="preserve">with </w:t>
            </w:r>
            <w:r w:rsidR="00DA0005">
              <w:rPr>
                <w:rFonts w:asciiTheme="majorHAnsi" w:eastAsia="Calibri" w:hAnsiTheme="majorHAnsi" w:cstheme="majorHAnsi"/>
                <w:color w:val="424C4C"/>
                <w:sz w:val="22"/>
                <w:szCs w:val="22"/>
              </w:rPr>
              <w:t>comprehensive falls</w:t>
            </w:r>
            <w:r w:rsidR="48281B1B" w:rsidRPr="00994297">
              <w:rPr>
                <w:rFonts w:asciiTheme="majorHAnsi" w:eastAsia="Calibri" w:hAnsiTheme="majorHAnsi" w:cstheme="majorHAnsi"/>
                <w:color w:val="424C4C"/>
                <w:sz w:val="22"/>
                <w:szCs w:val="22"/>
              </w:rPr>
              <w:t xml:space="preserve"> assessment</w:t>
            </w:r>
            <w:r w:rsidR="007E520E">
              <w:rPr>
                <w:rFonts w:asciiTheme="majorHAnsi" w:eastAsia="Calibri" w:hAnsiTheme="majorHAnsi" w:cstheme="majorHAnsi"/>
                <w:color w:val="424C4C"/>
                <w:sz w:val="22"/>
                <w:szCs w:val="22"/>
              </w:rPr>
              <w:t>s</w:t>
            </w:r>
            <w:r w:rsidR="48281B1B" w:rsidRPr="00994297">
              <w:rPr>
                <w:rFonts w:asciiTheme="majorHAnsi" w:eastAsia="Calibri" w:hAnsiTheme="majorHAnsi" w:cstheme="majorHAnsi"/>
                <w:color w:val="424C4C"/>
                <w:sz w:val="22"/>
                <w:szCs w:val="22"/>
              </w:rPr>
              <w:t xml:space="preserve">. </w:t>
            </w:r>
          </w:p>
          <w:p w14:paraId="5A4F434C" w14:textId="5DD5BAB3" w:rsidR="00742D60" w:rsidRPr="00994297" w:rsidRDefault="5FF0AADE"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t xml:space="preserve"> </w:t>
            </w:r>
          </w:p>
          <w:p w14:paraId="2D8D88D3" w14:textId="4D1239C8" w:rsidR="00F8309B" w:rsidRPr="00994297" w:rsidRDefault="2ACBBE92"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NO</w:t>
            </w:r>
          </w:p>
          <w:p w14:paraId="2DD5AAB4" w14:textId="192F25A3" w:rsidR="00AD1DC4" w:rsidRPr="00994297" w:rsidRDefault="48281B1B"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t xml:space="preserve">Regarding all patients aged 65 years or older as being at risk of falling in hospital and manage their care with </w:t>
            </w:r>
            <w:r w:rsidR="009B2F2A">
              <w:rPr>
                <w:rFonts w:asciiTheme="majorHAnsi" w:hAnsiTheme="majorHAnsi" w:cstheme="majorHAnsi"/>
                <w:color w:val="424C4C"/>
                <w:sz w:val="22"/>
                <w:szCs w:val="22"/>
              </w:rPr>
              <w:t>comprehensive falls</w:t>
            </w:r>
            <w:r w:rsidRPr="00994297">
              <w:rPr>
                <w:rFonts w:asciiTheme="majorHAnsi" w:hAnsiTheme="majorHAnsi" w:cstheme="majorHAnsi"/>
                <w:color w:val="424C4C"/>
                <w:sz w:val="22"/>
                <w:szCs w:val="22"/>
              </w:rPr>
              <w:t xml:space="preserve"> </w:t>
            </w:r>
            <w:r w:rsidR="004B6A6E">
              <w:rPr>
                <w:rFonts w:asciiTheme="majorHAnsi" w:hAnsiTheme="majorHAnsi" w:cstheme="majorHAnsi"/>
                <w:color w:val="424C4C"/>
                <w:sz w:val="22"/>
                <w:szCs w:val="22"/>
              </w:rPr>
              <w:t xml:space="preserve">management </w:t>
            </w:r>
            <w:r w:rsidR="2ACBBE92" w:rsidRPr="00994297">
              <w:rPr>
                <w:rFonts w:asciiTheme="majorHAnsi" w:hAnsiTheme="majorHAnsi" w:cstheme="majorHAnsi"/>
                <w:color w:val="424C4C"/>
                <w:sz w:val="22"/>
                <w:szCs w:val="22"/>
              </w:rPr>
              <w:t xml:space="preserve">is in line with NICE </w:t>
            </w:r>
            <w:r w:rsidR="009B2F2A">
              <w:rPr>
                <w:rFonts w:asciiTheme="majorHAnsi" w:hAnsiTheme="majorHAnsi" w:cstheme="majorHAnsi"/>
                <w:color w:val="424C4C"/>
                <w:sz w:val="22"/>
                <w:szCs w:val="22"/>
              </w:rPr>
              <w:t>NG249</w:t>
            </w:r>
            <w:r w:rsidR="2ACBBE92" w:rsidRPr="00994297">
              <w:rPr>
                <w:rFonts w:asciiTheme="majorHAnsi" w:hAnsiTheme="majorHAnsi" w:cstheme="majorHAnsi"/>
                <w:color w:val="424C4C"/>
                <w:sz w:val="22"/>
                <w:szCs w:val="22"/>
              </w:rPr>
              <w:t xml:space="preserve"> </w:t>
            </w:r>
            <w:hyperlink r:id="rId14" w:anchor="comprehensive-falls-assessment" w:history="1">
              <w:r w:rsidR="001C3C48" w:rsidRPr="00DA0005">
                <w:rPr>
                  <w:rStyle w:val="Hyperlink"/>
                  <w:rFonts w:asciiTheme="majorHAnsi" w:hAnsiTheme="majorHAnsi" w:cstheme="majorHAnsi"/>
                  <w:sz w:val="22"/>
                  <w:szCs w:val="22"/>
                </w:rPr>
                <w:t>recommendations</w:t>
              </w:r>
            </w:hyperlink>
            <w:r w:rsidR="2ACBBE92" w:rsidRPr="00994297">
              <w:rPr>
                <w:rFonts w:asciiTheme="majorHAnsi" w:hAnsiTheme="majorHAnsi" w:cstheme="majorHAnsi"/>
                <w:color w:val="424C4C"/>
                <w:sz w:val="22"/>
                <w:szCs w:val="22"/>
              </w:rPr>
              <w:t xml:space="preserve">. </w:t>
            </w:r>
            <w:r w:rsidR="45D6094F" w:rsidRPr="00994297">
              <w:rPr>
                <w:rFonts w:asciiTheme="majorHAnsi" w:hAnsiTheme="majorHAnsi" w:cstheme="majorHAnsi"/>
                <w:color w:val="424C4C"/>
                <w:sz w:val="22"/>
                <w:szCs w:val="22"/>
              </w:rPr>
              <w:t>Your trust /health board is commended for this</w:t>
            </w:r>
            <w:r w:rsidR="489E42BC" w:rsidRPr="00994297">
              <w:rPr>
                <w:rFonts w:asciiTheme="majorHAnsi" w:hAnsiTheme="majorHAnsi" w:cstheme="majorHAnsi"/>
                <w:color w:val="424C4C"/>
                <w:sz w:val="22"/>
                <w:szCs w:val="22"/>
              </w:rPr>
              <w:t xml:space="preserve"> approach</w:t>
            </w:r>
            <w:r w:rsidR="45D6094F" w:rsidRPr="00994297">
              <w:rPr>
                <w:rFonts w:asciiTheme="majorHAnsi" w:hAnsiTheme="majorHAnsi" w:cstheme="majorHAnsi"/>
                <w:color w:val="424C4C"/>
                <w:sz w:val="22"/>
                <w:szCs w:val="22"/>
              </w:rPr>
              <w:t xml:space="preserve">.  </w:t>
            </w:r>
          </w:p>
        </w:tc>
        <w:tc>
          <w:tcPr>
            <w:tcW w:w="1420" w:type="pct"/>
          </w:tcPr>
          <w:p w14:paraId="79028B09" w14:textId="77777777" w:rsidR="00742D60" w:rsidRPr="00994297" w:rsidRDefault="00742D60" w:rsidP="575303C3">
            <w:pPr>
              <w:pStyle w:val="Default"/>
              <w:rPr>
                <w:rFonts w:asciiTheme="majorHAnsi" w:hAnsiTheme="majorHAnsi" w:cstheme="majorHAnsi"/>
                <w:sz w:val="22"/>
                <w:szCs w:val="22"/>
              </w:rPr>
            </w:pPr>
          </w:p>
        </w:tc>
      </w:tr>
      <w:tr w:rsidR="00742D60" w:rsidRPr="00994297" w14:paraId="3858837E" w14:textId="77777777" w:rsidTr="00AE749F">
        <w:trPr>
          <w:trHeight w:val="150"/>
        </w:trPr>
        <w:tc>
          <w:tcPr>
            <w:tcW w:w="252" w:type="pct"/>
            <w:shd w:val="clear" w:color="auto" w:fill="33878D"/>
          </w:tcPr>
          <w:p w14:paraId="2BE3E409" w14:textId="774BB813" w:rsidR="00742D60"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lastRenderedPageBreak/>
              <w:t>1.0</w:t>
            </w:r>
            <w:r w:rsidR="7412D34E" w:rsidRPr="00994297">
              <w:rPr>
                <w:rFonts w:asciiTheme="majorHAnsi" w:hAnsiTheme="majorHAnsi" w:cstheme="majorHAnsi"/>
                <w:b/>
                <w:bCs/>
                <w:color w:val="FFFFFF" w:themeColor="background1"/>
                <w:sz w:val="22"/>
                <w:szCs w:val="22"/>
              </w:rPr>
              <w:t>3</w:t>
            </w:r>
          </w:p>
        </w:tc>
        <w:tc>
          <w:tcPr>
            <w:tcW w:w="4748" w:type="pct"/>
            <w:gridSpan w:val="4"/>
            <w:shd w:val="clear" w:color="auto" w:fill="33878D"/>
          </w:tcPr>
          <w:p w14:paraId="45DC87F4" w14:textId="79ABFC66" w:rsidR="00742D60" w:rsidRPr="00994297" w:rsidRDefault="5FF0AA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Do</w:t>
            </w:r>
            <w:r w:rsidR="2ACBBE92" w:rsidRPr="00994297">
              <w:rPr>
                <w:rFonts w:asciiTheme="majorHAnsi" w:hAnsiTheme="majorHAnsi" w:cstheme="majorHAnsi"/>
                <w:b/>
                <w:bCs/>
                <w:color w:val="FFFFFF" w:themeColor="background1"/>
                <w:sz w:val="22"/>
                <w:szCs w:val="22"/>
              </w:rPr>
              <w:t>es you trust or health board</w:t>
            </w:r>
            <w:r w:rsidRPr="00994297">
              <w:rPr>
                <w:rFonts w:asciiTheme="majorHAnsi" w:hAnsiTheme="majorHAnsi" w:cstheme="majorHAnsi"/>
                <w:b/>
                <w:bCs/>
                <w:color w:val="FFFFFF" w:themeColor="background1"/>
                <w:sz w:val="22"/>
                <w:szCs w:val="22"/>
              </w:rPr>
              <w:t xml:space="preserve"> you have a system for assessing </w:t>
            </w:r>
            <w:r w:rsidR="4B5B395D" w:rsidRPr="00994297">
              <w:rPr>
                <w:rFonts w:asciiTheme="majorHAnsi" w:hAnsiTheme="majorHAnsi" w:cstheme="majorHAnsi"/>
                <w:b/>
                <w:bCs/>
                <w:color w:val="FFFFFF" w:themeColor="background1"/>
                <w:sz w:val="22"/>
                <w:szCs w:val="22"/>
              </w:rPr>
              <w:t>the extent of the</w:t>
            </w:r>
            <w:r w:rsidRPr="00994297">
              <w:rPr>
                <w:rFonts w:asciiTheme="majorHAnsi" w:hAnsiTheme="majorHAnsi" w:cstheme="majorHAnsi"/>
                <w:b/>
                <w:bCs/>
                <w:color w:val="FFFFFF" w:themeColor="background1"/>
                <w:sz w:val="22"/>
                <w:szCs w:val="22"/>
              </w:rPr>
              <w:t xml:space="preserve"> gap between actual and reported falls?</w:t>
            </w:r>
          </w:p>
        </w:tc>
      </w:tr>
      <w:tr w:rsidR="00F8309B" w:rsidRPr="00994297" w14:paraId="0A4D153E" w14:textId="77777777" w:rsidTr="00021954">
        <w:trPr>
          <w:trHeight w:val="2686"/>
        </w:trPr>
        <w:tc>
          <w:tcPr>
            <w:tcW w:w="252" w:type="pct"/>
          </w:tcPr>
          <w:p w14:paraId="29A50638" w14:textId="0DB26666" w:rsidR="00F8309B" w:rsidRPr="00994297" w:rsidRDefault="00F8309B" w:rsidP="575303C3">
            <w:pPr>
              <w:pStyle w:val="Default"/>
              <w:rPr>
                <w:rFonts w:asciiTheme="majorHAnsi" w:hAnsiTheme="majorHAnsi" w:cstheme="majorHAnsi"/>
                <w:sz w:val="22"/>
                <w:szCs w:val="22"/>
              </w:rPr>
            </w:pPr>
          </w:p>
        </w:tc>
        <w:tc>
          <w:tcPr>
            <w:tcW w:w="878" w:type="pct"/>
          </w:tcPr>
          <w:p w14:paraId="76AABE13" w14:textId="69B47735" w:rsidR="00F8309B"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930658509"/>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2ACBBE92" w:rsidRPr="00994297">
              <w:rPr>
                <w:rFonts w:asciiTheme="majorHAnsi" w:hAnsiTheme="majorHAnsi" w:cstheme="majorHAnsi"/>
                <w:color w:val="424C4C"/>
                <w:sz w:val="22"/>
                <w:szCs w:val="22"/>
              </w:rPr>
              <w:t xml:space="preserve">Yes </w:t>
            </w:r>
          </w:p>
          <w:p w14:paraId="31FCEFA6" w14:textId="4F5097B1" w:rsidR="00F8309B"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463864004"/>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2ACBBE92" w:rsidRPr="00994297">
              <w:rPr>
                <w:rFonts w:asciiTheme="majorHAnsi" w:hAnsiTheme="majorHAnsi" w:cstheme="majorHAnsi"/>
                <w:color w:val="424C4C"/>
                <w:sz w:val="22"/>
                <w:szCs w:val="22"/>
              </w:rPr>
              <w:t>No</w:t>
            </w:r>
          </w:p>
        </w:tc>
        <w:tc>
          <w:tcPr>
            <w:tcW w:w="2450" w:type="pct"/>
            <w:gridSpan w:val="2"/>
          </w:tcPr>
          <w:p w14:paraId="241E80BA" w14:textId="3E52A300" w:rsidR="00F8309B" w:rsidRPr="00994297" w:rsidRDefault="2ACBBE92"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YES</w:t>
            </w:r>
          </w:p>
          <w:p w14:paraId="28D86446" w14:textId="0FCD5F2E" w:rsidR="00F8309B" w:rsidRPr="00994297" w:rsidRDefault="2ACBBE92"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 xml:space="preserve">It is good practice to regularly review falls reporting. </w:t>
            </w:r>
            <w:r w:rsidR="37356712" w:rsidRPr="00994297">
              <w:rPr>
                <w:rFonts w:asciiTheme="majorHAnsi" w:hAnsiTheme="majorHAnsi" w:cstheme="majorHAnsi"/>
                <w:color w:val="auto"/>
                <w:sz w:val="22"/>
                <w:szCs w:val="22"/>
              </w:rPr>
              <w:t xml:space="preserve">See further information for detail on how to do this. </w:t>
            </w:r>
            <w:r w:rsidR="2E9E25ED" w:rsidRPr="00994297">
              <w:rPr>
                <w:rFonts w:asciiTheme="majorHAnsi" w:hAnsiTheme="majorHAnsi" w:cstheme="majorHAnsi"/>
                <w:color w:val="auto"/>
                <w:sz w:val="22"/>
                <w:szCs w:val="22"/>
              </w:rPr>
              <w:t xml:space="preserve">Your trust /health board is commended for this approach.  </w:t>
            </w:r>
          </w:p>
          <w:p w14:paraId="10893968" w14:textId="77777777" w:rsidR="00F8309B" w:rsidRPr="00994297" w:rsidRDefault="00F8309B" w:rsidP="575303C3">
            <w:pPr>
              <w:pStyle w:val="Default"/>
              <w:rPr>
                <w:rFonts w:asciiTheme="majorHAnsi" w:hAnsiTheme="majorHAnsi" w:cstheme="majorHAnsi"/>
                <w:color w:val="424C4C"/>
                <w:sz w:val="22"/>
                <w:szCs w:val="22"/>
              </w:rPr>
            </w:pPr>
          </w:p>
          <w:p w14:paraId="64F591B6" w14:textId="77777777" w:rsidR="00F8309B" w:rsidRPr="00994297" w:rsidRDefault="2ACBBE92"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 xml:space="preserve">NO </w:t>
            </w:r>
          </w:p>
          <w:p w14:paraId="4F8274F1" w14:textId="187D96B4" w:rsidR="00F8309B" w:rsidRPr="00994297" w:rsidRDefault="77519572"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 xml:space="preserve">It is recommended that your trust / health board </w:t>
            </w:r>
            <w:r w:rsidR="3C44256D" w:rsidRPr="00994297">
              <w:rPr>
                <w:rFonts w:asciiTheme="majorHAnsi" w:hAnsiTheme="majorHAnsi" w:cstheme="majorHAnsi"/>
                <w:color w:val="auto"/>
                <w:sz w:val="22"/>
                <w:szCs w:val="22"/>
              </w:rPr>
              <w:t>review how</w:t>
            </w:r>
            <w:r w:rsidR="2ACBBE92" w:rsidRPr="00994297">
              <w:rPr>
                <w:rFonts w:asciiTheme="majorHAnsi" w:hAnsiTheme="majorHAnsi" w:cstheme="majorHAnsi"/>
                <w:color w:val="auto"/>
                <w:sz w:val="22"/>
                <w:szCs w:val="22"/>
              </w:rPr>
              <w:t xml:space="preserve"> fall reporting practices</w:t>
            </w:r>
            <w:r w:rsidR="3C44256D" w:rsidRPr="00994297">
              <w:rPr>
                <w:rFonts w:asciiTheme="majorHAnsi" w:hAnsiTheme="majorHAnsi" w:cstheme="majorHAnsi"/>
                <w:color w:val="auto"/>
                <w:sz w:val="22"/>
                <w:szCs w:val="22"/>
              </w:rPr>
              <w:t xml:space="preserve"> are routinely evaluated</w:t>
            </w:r>
            <w:r w:rsidR="2ACBBE92" w:rsidRPr="00994297">
              <w:rPr>
                <w:rFonts w:asciiTheme="majorHAnsi" w:hAnsiTheme="majorHAnsi" w:cstheme="majorHAnsi"/>
                <w:color w:val="auto"/>
                <w:sz w:val="22"/>
                <w:szCs w:val="22"/>
              </w:rPr>
              <w:t xml:space="preserve">. See </w:t>
            </w:r>
            <w:r w:rsidR="37356712" w:rsidRPr="00994297">
              <w:rPr>
                <w:rFonts w:asciiTheme="majorHAnsi" w:hAnsiTheme="majorHAnsi" w:cstheme="majorHAnsi"/>
                <w:color w:val="auto"/>
                <w:sz w:val="22"/>
                <w:szCs w:val="22"/>
              </w:rPr>
              <w:t xml:space="preserve">further information for details on how to do this. </w:t>
            </w:r>
          </w:p>
        </w:tc>
        <w:tc>
          <w:tcPr>
            <w:tcW w:w="1420" w:type="pct"/>
          </w:tcPr>
          <w:p w14:paraId="2976E527" w14:textId="40C39C1B" w:rsidR="00F8309B" w:rsidRPr="00021954" w:rsidRDefault="2ACBBE92" w:rsidP="575303C3">
            <w:pPr>
              <w:pStyle w:val="Default"/>
              <w:rPr>
                <w:rFonts w:asciiTheme="majorHAnsi" w:hAnsiTheme="majorHAnsi" w:cstheme="majorHAnsi"/>
                <w:color w:val="424C4C"/>
                <w:sz w:val="22"/>
                <w:szCs w:val="22"/>
              </w:rPr>
            </w:pPr>
            <w:r w:rsidRPr="00FA0EFF">
              <w:rPr>
                <w:rFonts w:asciiTheme="majorHAnsi" w:hAnsiTheme="majorHAnsi" w:cstheme="majorHAnsi"/>
                <w:color w:val="424C4C"/>
                <w:sz w:val="22"/>
                <w:szCs w:val="22"/>
              </w:rPr>
              <w:t xml:space="preserve">Help guidance on how to complete this can be found </w:t>
            </w:r>
            <w:hyperlink r:id="rId15">
              <w:r w:rsidRPr="00FA0EFF">
                <w:rPr>
                  <w:rStyle w:val="Hyperlink"/>
                  <w:rFonts w:asciiTheme="majorHAnsi" w:hAnsiTheme="majorHAnsi" w:cstheme="majorHAnsi"/>
                  <w:sz w:val="22"/>
                  <w:szCs w:val="22"/>
                </w:rPr>
                <w:t>on pag</w:t>
              </w:r>
              <w:r w:rsidRPr="00FA0EFF">
                <w:rPr>
                  <w:rStyle w:val="Hyperlink"/>
                  <w:rFonts w:asciiTheme="majorHAnsi" w:hAnsiTheme="majorHAnsi" w:cstheme="majorHAnsi"/>
                  <w:sz w:val="22"/>
                  <w:szCs w:val="22"/>
                </w:rPr>
                <w:t>e</w:t>
              </w:r>
              <w:r w:rsidRPr="00FA0EFF">
                <w:rPr>
                  <w:rStyle w:val="Hyperlink"/>
                  <w:rFonts w:asciiTheme="majorHAnsi" w:hAnsiTheme="majorHAnsi" w:cstheme="majorHAnsi"/>
                  <w:sz w:val="22"/>
                  <w:szCs w:val="22"/>
                </w:rPr>
                <w:t xml:space="preserve"> 24-27</w:t>
              </w:r>
            </w:hyperlink>
            <w:r w:rsidRPr="00FA0EFF">
              <w:rPr>
                <w:rFonts w:asciiTheme="majorHAnsi" w:hAnsiTheme="majorHAnsi" w:cstheme="majorHAnsi"/>
                <w:color w:val="424C4C"/>
                <w:sz w:val="22"/>
                <w:szCs w:val="22"/>
              </w:rPr>
              <w:t xml:space="preserve"> of  the </w:t>
            </w:r>
            <w:hyperlink r:id="rId16">
              <w:r w:rsidRPr="00854458">
                <w:rPr>
                  <w:rStyle w:val="Hyperlink"/>
                  <w:rFonts w:asciiTheme="majorHAnsi" w:hAnsiTheme="majorHAnsi" w:cstheme="majorHAnsi"/>
                  <w:sz w:val="22"/>
                  <w:szCs w:val="22"/>
                  <w:highlight w:val="yellow"/>
                </w:rPr>
                <w:t>Implementing Fall Safe document here</w:t>
              </w:r>
              <w:r w:rsidR="7B893D04" w:rsidRPr="00854458">
                <w:rPr>
                  <w:rStyle w:val="Hyperlink"/>
                  <w:rFonts w:asciiTheme="majorHAnsi" w:hAnsiTheme="majorHAnsi" w:cstheme="majorHAnsi"/>
                  <w:sz w:val="22"/>
                  <w:szCs w:val="22"/>
                  <w:highlight w:val="yellow"/>
                </w:rPr>
                <w:t>.</w:t>
              </w:r>
            </w:hyperlink>
          </w:p>
          <w:p w14:paraId="5ACD1FE2" w14:textId="31624E95" w:rsidR="00F8309B" w:rsidRPr="00FA0EFF" w:rsidRDefault="00F8309B" w:rsidP="575303C3">
            <w:pPr>
              <w:pStyle w:val="Default"/>
              <w:rPr>
                <w:rFonts w:asciiTheme="majorHAnsi" w:hAnsiTheme="majorHAnsi" w:cstheme="majorHAnsi"/>
                <w:sz w:val="22"/>
                <w:szCs w:val="22"/>
              </w:rPr>
            </w:pPr>
          </w:p>
        </w:tc>
      </w:tr>
      <w:tr w:rsidR="00742D60" w:rsidRPr="00994297" w14:paraId="53FF617A" w14:textId="77777777" w:rsidTr="00AE749F">
        <w:trPr>
          <w:trHeight w:val="150"/>
        </w:trPr>
        <w:tc>
          <w:tcPr>
            <w:tcW w:w="252" w:type="pct"/>
            <w:shd w:val="clear" w:color="auto" w:fill="33878D"/>
          </w:tcPr>
          <w:p w14:paraId="4A34B3D4" w14:textId="24B5BABA" w:rsidR="00742D60"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1.0</w:t>
            </w:r>
            <w:r w:rsidR="7412D34E" w:rsidRPr="00994297">
              <w:rPr>
                <w:rFonts w:asciiTheme="majorHAnsi" w:hAnsiTheme="majorHAnsi" w:cstheme="majorHAnsi"/>
                <w:b/>
                <w:bCs/>
                <w:color w:val="FFFFFF" w:themeColor="background1"/>
                <w:sz w:val="22"/>
                <w:szCs w:val="22"/>
              </w:rPr>
              <w:t>4</w:t>
            </w:r>
          </w:p>
        </w:tc>
        <w:tc>
          <w:tcPr>
            <w:tcW w:w="4748" w:type="pct"/>
            <w:gridSpan w:val="4"/>
            <w:shd w:val="clear" w:color="auto" w:fill="33878D"/>
          </w:tcPr>
          <w:p w14:paraId="62E3B0B8" w14:textId="767EC2F5" w:rsidR="00742D60" w:rsidRPr="00994297" w:rsidRDefault="5FF0AA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With regards to the reporting of falls resulting in hip fractures. Do</w:t>
            </w:r>
            <w:r w:rsidR="37356712" w:rsidRPr="00994297">
              <w:rPr>
                <w:rFonts w:asciiTheme="majorHAnsi" w:hAnsiTheme="majorHAnsi" w:cstheme="majorHAnsi"/>
                <w:b/>
                <w:bCs/>
                <w:color w:val="FFFFFF" w:themeColor="background1"/>
                <w:sz w:val="22"/>
                <w:szCs w:val="22"/>
              </w:rPr>
              <w:t>es</w:t>
            </w:r>
            <w:r w:rsidRPr="00994297">
              <w:rPr>
                <w:rFonts w:asciiTheme="majorHAnsi" w:hAnsiTheme="majorHAnsi" w:cstheme="majorHAnsi"/>
                <w:b/>
                <w:bCs/>
                <w:color w:val="FFFFFF" w:themeColor="background1"/>
                <w:sz w:val="22"/>
                <w:szCs w:val="22"/>
              </w:rPr>
              <w:t xml:space="preserve"> you</w:t>
            </w:r>
            <w:r w:rsidR="37356712" w:rsidRPr="00994297">
              <w:rPr>
                <w:rFonts w:asciiTheme="majorHAnsi" w:hAnsiTheme="majorHAnsi" w:cstheme="majorHAnsi"/>
                <w:b/>
                <w:bCs/>
                <w:color w:val="FFFFFF" w:themeColor="background1"/>
                <w:sz w:val="22"/>
                <w:szCs w:val="22"/>
              </w:rPr>
              <w:t>r trust / local health board</w:t>
            </w:r>
            <w:r w:rsidRPr="00994297">
              <w:rPr>
                <w:rFonts w:asciiTheme="majorHAnsi" w:hAnsiTheme="majorHAnsi" w:cstheme="majorHAnsi"/>
                <w:b/>
                <w:bCs/>
                <w:color w:val="FFFFFF" w:themeColor="background1"/>
                <w:sz w:val="22"/>
                <w:szCs w:val="22"/>
              </w:rPr>
              <w:t>:</w:t>
            </w:r>
          </w:p>
        </w:tc>
      </w:tr>
      <w:tr w:rsidR="00742D60" w:rsidRPr="00994297" w14:paraId="2DEDC395" w14:textId="77777777" w:rsidTr="00AE749F">
        <w:trPr>
          <w:trHeight w:val="150"/>
        </w:trPr>
        <w:tc>
          <w:tcPr>
            <w:tcW w:w="252" w:type="pct"/>
            <w:shd w:val="clear" w:color="auto" w:fill="33878D"/>
          </w:tcPr>
          <w:p w14:paraId="074B6EF9" w14:textId="77777777" w:rsidR="00742D60" w:rsidRPr="00994297" w:rsidRDefault="00742D60" w:rsidP="575303C3">
            <w:pPr>
              <w:pStyle w:val="Default"/>
              <w:rPr>
                <w:rFonts w:asciiTheme="majorHAnsi" w:hAnsiTheme="majorHAnsi" w:cstheme="majorHAnsi"/>
                <w:color w:val="FFFFFF" w:themeColor="background1"/>
                <w:sz w:val="22"/>
                <w:szCs w:val="22"/>
              </w:rPr>
            </w:pPr>
          </w:p>
        </w:tc>
        <w:tc>
          <w:tcPr>
            <w:tcW w:w="4748" w:type="pct"/>
            <w:gridSpan w:val="4"/>
            <w:shd w:val="clear" w:color="auto" w:fill="33878D"/>
          </w:tcPr>
          <w:p w14:paraId="3B2C4F5F" w14:textId="58CB1FD3" w:rsidR="00742D60" w:rsidRPr="00994297" w:rsidRDefault="5FF0AADE" w:rsidP="575303C3">
            <w:pPr>
              <w:pStyle w:val="Default"/>
              <w:rPr>
                <w:rFonts w:asciiTheme="majorHAnsi" w:hAnsiTheme="majorHAnsi" w:cstheme="majorHAnsi"/>
                <w:color w:val="FFFFFF" w:themeColor="background1"/>
                <w:sz w:val="22"/>
                <w:szCs w:val="22"/>
              </w:rPr>
            </w:pPr>
            <w:r w:rsidRPr="00994297">
              <w:rPr>
                <w:rFonts w:asciiTheme="majorHAnsi" w:hAnsiTheme="majorHAnsi" w:cstheme="majorHAnsi"/>
                <w:b/>
                <w:bCs/>
                <w:color w:val="FFFFFF" w:themeColor="background1"/>
                <w:sz w:val="22"/>
                <w:szCs w:val="22"/>
              </w:rPr>
              <w:t xml:space="preserve">Select ONE option only </w:t>
            </w:r>
          </w:p>
        </w:tc>
      </w:tr>
      <w:tr w:rsidR="007E5435" w:rsidRPr="00994297" w14:paraId="02DD74B7" w14:textId="77777777" w:rsidTr="007E5435">
        <w:trPr>
          <w:trHeight w:val="1822"/>
        </w:trPr>
        <w:tc>
          <w:tcPr>
            <w:tcW w:w="252" w:type="pct"/>
          </w:tcPr>
          <w:p w14:paraId="1574FD54" w14:textId="77777777" w:rsidR="00581440" w:rsidRPr="00994297" w:rsidRDefault="00581440" w:rsidP="575303C3">
            <w:pPr>
              <w:pStyle w:val="Default"/>
              <w:rPr>
                <w:rFonts w:asciiTheme="majorHAnsi" w:hAnsiTheme="majorHAnsi" w:cstheme="majorHAnsi"/>
                <w:sz w:val="22"/>
                <w:szCs w:val="22"/>
              </w:rPr>
            </w:pPr>
          </w:p>
        </w:tc>
        <w:tc>
          <w:tcPr>
            <w:tcW w:w="907" w:type="pct"/>
            <w:gridSpan w:val="2"/>
          </w:tcPr>
          <w:p w14:paraId="57E9F92F" w14:textId="2CCE7C15" w:rsidR="00581440"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122566275"/>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37356712" w:rsidRPr="00994297">
              <w:rPr>
                <w:rFonts w:asciiTheme="majorHAnsi" w:hAnsiTheme="majorHAnsi" w:cstheme="majorHAnsi"/>
                <w:color w:val="424C4C"/>
                <w:sz w:val="22"/>
                <w:szCs w:val="22"/>
              </w:rPr>
              <w:t>Report all as severe harm</w:t>
            </w:r>
          </w:p>
          <w:p w14:paraId="15581FC4" w14:textId="06D0D304" w:rsidR="00581440" w:rsidRPr="00994297" w:rsidRDefault="007E5435"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514151169"/>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37356712" w:rsidRPr="00994297">
              <w:rPr>
                <w:rFonts w:asciiTheme="majorHAnsi" w:hAnsiTheme="majorHAnsi" w:cstheme="majorHAnsi"/>
                <w:color w:val="424C4C"/>
                <w:sz w:val="22"/>
                <w:szCs w:val="22"/>
              </w:rPr>
              <w:t>Report as another degree of harm depending on the circumstances of the fall</w:t>
            </w:r>
          </w:p>
        </w:tc>
        <w:tc>
          <w:tcPr>
            <w:tcW w:w="2421" w:type="pct"/>
          </w:tcPr>
          <w:p w14:paraId="653AEAE2" w14:textId="006FDE9C" w:rsidR="00581440" w:rsidRPr="00994297" w:rsidRDefault="37356712"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REPORT ALL AS SEVERE HARM</w:t>
            </w:r>
          </w:p>
          <w:p w14:paraId="0BCA9413" w14:textId="6F18FCB8" w:rsidR="00581440" w:rsidRPr="00994297" w:rsidRDefault="37356712"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This approach is recommended as severe harm is defined as</w:t>
            </w:r>
            <w:r w:rsidRPr="00994297">
              <w:rPr>
                <w:rFonts w:asciiTheme="majorHAnsi" w:hAnsiTheme="majorHAnsi" w:cstheme="majorHAnsi"/>
                <w:color w:val="424C4C"/>
                <w:sz w:val="22"/>
                <w:szCs w:val="22"/>
              </w:rPr>
              <w:t xml:space="preserve"> </w:t>
            </w:r>
            <w:r w:rsidRPr="00994297">
              <w:rPr>
                <w:rFonts w:asciiTheme="majorHAnsi" w:hAnsiTheme="majorHAnsi" w:cstheme="majorHAnsi"/>
                <w:color w:val="202A30"/>
                <w:sz w:val="22"/>
                <w:szCs w:val="22"/>
                <w:lang w:eastAsia="en-GB"/>
              </w:rPr>
              <w:t>when </w:t>
            </w:r>
            <w:r w:rsidRPr="00994297">
              <w:rPr>
                <w:rFonts w:asciiTheme="majorHAnsi" w:hAnsiTheme="majorHAnsi" w:cstheme="majorHAnsi"/>
                <w:b/>
                <w:bCs/>
                <w:color w:val="202A30"/>
                <w:sz w:val="22"/>
                <w:szCs w:val="22"/>
                <w:bdr w:val="none" w:sz="0" w:space="0" w:color="auto" w:frame="1"/>
                <w:lang w:eastAsia="en-GB"/>
              </w:rPr>
              <w:t>at least one</w:t>
            </w:r>
            <w:r w:rsidRPr="00994297">
              <w:rPr>
                <w:rFonts w:asciiTheme="majorHAnsi" w:hAnsiTheme="majorHAnsi" w:cstheme="majorHAnsi"/>
                <w:color w:val="202A30"/>
                <w:sz w:val="22"/>
                <w:szCs w:val="22"/>
                <w:lang w:eastAsia="en-GB"/>
              </w:rPr>
              <w:t> of the following apply:</w:t>
            </w:r>
          </w:p>
          <w:p w14:paraId="759F4A62"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permanent harm/permanent alteration of the physiology</w:t>
            </w:r>
          </w:p>
          <w:p w14:paraId="7AF57541"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needed immediate life-saving clinical intervention</w:t>
            </w:r>
          </w:p>
          <w:p w14:paraId="35A02EEF"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is likely to have reduced the patient’s life expectancy</w:t>
            </w:r>
          </w:p>
          <w:p w14:paraId="5D354517"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needed or is likely to need additional inpatient care of more than 2 weeks and/or more than 6 months of further treatment</w:t>
            </w:r>
          </w:p>
          <w:p w14:paraId="5FA85B05"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 xml:space="preserve">has, or is likely to have, exacerbated or hastened </w:t>
            </w:r>
            <w:proofErr w:type="gramStart"/>
            <w:r w:rsidRPr="00994297">
              <w:rPr>
                <w:rFonts w:asciiTheme="majorHAnsi" w:eastAsia="Calibri" w:hAnsiTheme="majorHAnsi" w:cstheme="majorHAnsi"/>
                <w:color w:val="202A30"/>
                <w:sz w:val="22"/>
                <w:szCs w:val="22"/>
                <w:lang w:eastAsia="en-GB"/>
              </w:rPr>
              <w:t>permanent or long term (greater than 6 months) disability,</w:t>
            </w:r>
            <w:proofErr w:type="gramEnd"/>
            <w:r w:rsidRPr="00994297">
              <w:rPr>
                <w:rFonts w:asciiTheme="majorHAnsi" w:eastAsia="Calibri" w:hAnsiTheme="majorHAnsi" w:cstheme="majorHAnsi"/>
                <w:color w:val="202A30"/>
                <w:sz w:val="22"/>
                <w:szCs w:val="22"/>
                <w:lang w:eastAsia="en-GB"/>
              </w:rPr>
              <w:t xml:space="preserve"> of their existing health conditions</w:t>
            </w:r>
          </w:p>
          <w:p w14:paraId="58B8BC96"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has limited or is likely to limit the patient’s independence for 6 months or more</w:t>
            </w:r>
          </w:p>
          <w:p w14:paraId="38B1247C" w14:textId="77777777" w:rsidR="00581440" w:rsidRPr="00994297" w:rsidRDefault="00581440" w:rsidP="575303C3">
            <w:pPr>
              <w:pStyle w:val="Default"/>
              <w:rPr>
                <w:rFonts w:asciiTheme="majorHAnsi" w:hAnsiTheme="majorHAnsi" w:cstheme="majorHAnsi"/>
                <w:color w:val="424C4C"/>
                <w:sz w:val="22"/>
                <w:szCs w:val="22"/>
              </w:rPr>
            </w:pPr>
          </w:p>
          <w:p w14:paraId="442224A2" w14:textId="6D3813BD" w:rsidR="007C16BD" w:rsidRPr="00994297" w:rsidRDefault="2E9E25ED"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Your trust /health board is commended for this approach.  </w:t>
            </w:r>
          </w:p>
          <w:p w14:paraId="2D1C4613" w14:textId="77777777" w:rsidR="007C16BD" w:rsidRPr="00994297" w:rsidRDefault="007C16BD" w:rsidP="575303C3">
            <w:pPr>
              <w:pStyle w:val="Default"/>
              <w:rPr>
                <w:rFonts w:asciiTheme="majorHAnsi" w:hAnsiTheme="majorHAnsi" w:cstheme="majorHAnsi"/>
                <w:color w:val="424C4C"/>
                <w:sz w:val="22"/>
                <w:szCs w:val="22"/>
              </w:rPr>
            </w:pPr>
          </w:p>
          <w:p w14:paraId="3FC713C7" w14:textId="77777777" w:rsidR="00581440" w:rsidRPr="00994297" w:rsidRDefault="37356712"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REPORT AS ANOTHER DEGREE OF HARM DEPENDING ON THE CIRCUMSTANCES OF THE FALL</w:t>
            </w:r>
          </w:p>
          <w:p w14:paraId="28AA6D10" w14:textId="2CA400B4" w:rsidR="00581440" w:rsidRPr="00994297" w:rsidRDefault="37356712"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Severe harm is defined as</w:t>
            </w:r>
            <w:r w:rsidRPr="00994297">
              <w:rPr>
                <w:rFonts w:asciiTheme="majorHAnsi" w:hAnsiTheme="majorHAnsi" w:cstheme="majorHAnsi"/>
                <w:color w:val="424C4C"/>
                <w:sz w:val="22"/>
                <w:szCs w:val="22"/>
              </w:rPr>
              <w:t xml:space="preserve"> </w:t>
            </w:r>
            <w:r w:rsidRPr="00994297">
              <w:rPr>
                <w:rFonts w:asciiTheme="majorHAnsi" w:hAnsiTheme="majorHAnsi" w:cstheme="majorHAnsi"/>
                <w:color w:val="202A30"/>
                <w:sz w:val="22"/>
                <w:szCs w:val="22"/>
                <w:lang w:eastAsia="en-GB"/>
              </w:rPr>
              <w:t>when </w:t>
            </w:r>
            <w:r w:rsidRPr="00994297">
              <w:rPr>
                <w:rFonts w:asciiTheme="majorHAnsi" w:hAnsiTheme="majorHAnsi" w:cstheme="majorHAnsi"/>
                <w:b/>
                <w:bCs/>
                <w:color w:val="202A30"/>
                <w:sz w:val="22"/>
                <w:szCs w:val="22"/>
                <w:bdr w:val="none" w:sz="0" w:space="0" w:color="auto" w:frame="1"/>
                <w:lang w:eastAsia="en-GB"/>
              </w:rPr>
              <w:t>at least one</w:t>
            </w:r>
            <w:r w:rsidRPr="00994297">
              <w:rPr>
                <w:rFonts w:asciiTheme="majorHAnsi" w:hAnsiTheme="majorHAnsi" w:cstheme="majorHAnsi"/>
                <w:color w:val="202A30"/>
                <w:sz w:val="22"/>
                <w:szCs w:val="22"/>
                <w:lang w:eastAsia="en-GB"/>
              </w:rPr>
              <w:t> of the following apply:</w:t>
            </w:r>
          </w:p>
          <w:p w14:paraId="2D26CBFD"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permanent harm/permanent alteration of the physiology</w:t>
            </w:r>
          </w:p>
          <w:p w14:paraId="446C8632"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lastRenderedPageBreak/>
              <w:t>needed immediate life-saving clinical intervention</w:t>
            </w:r>
          </w:p>
          <w:p w14:paraId="12650B7A"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is likely to have reduced the patient’s life expectancy</w:t>
            </w:r>
          </w:p>
          <w:p w14:paraId="4975FC98"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needed or is likely to need additional inpatient care of more than 2 weeks and/or more than 6 months of further treatment</w:t>
            </w:r>
          </w:p>
          <w:p w14:paraId="4E6832AD"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 xml:space="preserve">has, or is likely to have, exacerbated or hastened </w:t>
            </w:r>
            <w:proofErr w:type="gramStart"/>
            <w:r w:rsidRPr="00994297">
              <w:rPr>
                <w:rFonts w:asciiTheme="majorHAnsi" w:eastAsia="Calibri" w:hAnsiTheme="majorHAnsi" w:cstheme="majorHAnsi"/>
                <w:color w:val="202A30"/>
                <w:sz w:val="22"/>
                <w:szCs w:val="22"/>
                <w:lang w:eastAsia="en-GB"/>
              </w:rPr>
              <w:t>permanent or long term (greater than 6 months) disability,</w:t>
            </w:r>
            <w:proofErr w:type="gramEnd"/>
            <w:r w:rsidRPr="00994297">
              <w:rPr>
                <w:rFonts w:asciiTheme="majorHAnsi" w:eastAsia="Calibri" w:hAnsiTheme="majorHAnsi" w:cstheme="majorHAnsi"/>
                <w:color w:val="202A30"/>
                <w:sz w:val="22"/>
                <w:szCs w:val="22"/>
                <w:lang w:eastAsia="en-GB"/>
              </w:rPr>
              <w:t xml:space="preserve"> of their existing health conditions</w:t>
            </w:r>
          </w:p>
          <w:p w14:paraId="0E6D006D" w14:textId="77777777" w:rsidR="00581440" w:rsidRPr="00994297" w:rsidRDefault="37356712" w:rsidP="575303C3">
            <w:pPr>
              <w:numPr>
                <w:ilvl w:val="0"/>
                <w:numId w:val="7"/>
              </w:numPr>
              <w:shd w:val="clear" w:color="auto" w:fill="FFFFFF" w:themeFill="background1"/>
              <w:ind w:left="1005"/>
              <w:textAlignment w:val="baseline"/>
              <w:rPr>
                <w:rFonts w:asciiTheme="majorHAnsi" w:eastAsia="Calibri" w:hAnsiTheme="majorHAnsi" w:cstheme="majorHAnsi"/>
                <w:color w:val="202A30"/>
                <w:sz w:val="22"/>
                <w:szCs w:val="22"/>
                <w:lang w:eastAsia="en-GB"/>
              </w:rPr>
            </w:pPr>
            <w:r w:rsidRPr="00994297">
              <w:rPr>
                <w:rFonts w:asciiTheme="majorHAnsi" w:eastAsia="Calibri" w:hAnsiTheme="majorHAnsi" w:cstheme="majorHAnsi"/>
                <w:color w:val="202A30"/>
                <w:sz w:val="22"/>
                <w:szCs w:val="22"/>
                <w:lang w:eastAsia="en-GB"/>
              </w:rPr>
              <w:t>has limited or is likely to limit the patient’s independence for 6 months or more</w:t>
            </w:r>
          </w:p>
          <w:p w14:paraId="5B475BDE" w14:textId="77777777" w:rsidR="00581440" w:rsidRPr="00994297" w:rsidRDefault="00581440" w:rsidP="575303C3">
            <w:pPr>
              <w:pStyle w:val="Default"/>
              <w:rPr>
                <w:rFonts w:asciiTheme="majorHAnsi" w:hAnsiTheme="majorHAnsi" w:cstheme="majorHAnsi"/>
                <w:color w:val="auto"/>
                <w:sz w:val="22"/>
                <w:szCs w:val="22"/>
              </w:rPr>
            </w:pPr>
          </w:p>
          <w:p w14:paraId="18B3A7CD" w14:textId="6552404B" w:rsidR="006D0923" w:rsidRDefault="37356712"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 xml:space="preserve">This approach risks underestimating the impact of the injury on the patient. Hip fracture is a very serious </w:t>
            </w:r>
            <w:proofErr w:type="gramStart"/>
            <w:r w:rsidRPr="00994297">
              <w:rPr>
                <w:rFonts w:asciiTheme="majorHAnsi" w:hAnsiTheme="majorHAnsi" w:cstheme="majorHAnsi"/>
                <w:color w:val="auto"/>
                <w:sz w:val="22"/>
                <w:szCs w:val="22"/>
              </w:rPr>
              <w:t>injury</w:t>
            </w:r>
            <w:proofErr w:type="gramEnd"/>
            <w:r w:rsidRPr="00994297">
              <w:rPr>
                <w:rFonts w:asciiTheme="majorHAnsi" w:hAnsiTheme="majorHAnsi" w:cstheme="majorHAnsi"/>
                <w:color w:val="auto"/>
                <w:sz w:val="22"/>
                <w:szCs w:val="22"/>
              </w:rPr>
              <w:t xml:space="preserve"> and it is unlikely that any older person with a hip fracture does not meet at least one of these criteria. </w:t>
            </w:r>
            <w:r w:rsidR="4949B8D1" w:rsidRPr="00994297">
              <w:rPr>
                <w:rFonts w:asciiTheme="majorHAnsi" w:hAnsiTheme="majorHAnsi" w:cstheme="majorHAnsi"/>
                <w:color w:val="auto"/>
                <w:sz w:val="22"/>
                <w:szCs w:val="22"/>
              </w:rPr>
              <w:t xml:space="preserve">It is recommended your trust / health board reviews this approach. </w:t>
            </w:r>
          </w:p>
          <w:p w14:paraId="70C75587" w14:textId="53EA2528" w:rsidR="006D0923" w:rsidRPr="00994297" w:rsidRDefault="006D0923" w:rsidP="575303C3">
            <w:pPr>
              <w:pStyle w:val="Default"/>
              <w:rPr>
                <w:rFonts w:asciiTheme="majorHAnsi" w:hAnsiTheme="majorHAnsi" w:cstheme="majorHAnsi"/>
                <w:color w:val="auto"/>
                <w:sz w:val="22"/>
                <w:szCs w:val="22"/>
              </w:rPr>
            </w:pPr>
          </w:p>
        </w:tc>
        <w:tc>
          <w:tcPr>
            <w:tcW w:w="1420" w:type="pct"/>
          </w:tcPr>
          <w:p w14:paraId="63243E65" w14:textId="2ABBB58F" w:rsidR="00581440" w:rsidRPr="00994297" w:rsidRDefault="37356712"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lastRenderedPageBreak/>
              <w:t xml:space="preserve">LFPSE guidance here: </w:t>
            </w:r>
          </w:p>
          <w:p w14:paraId="02050426" w14:textId="77777777" w:rsidR="00581440" w:rsidRPr="00994297" w:rsidRDefault="37356712" w:rsidP="575303C3">
            <w:pPr>
              <w:pStyle w:val="Default"/>
              <w:rPr>
                <w:rFonts w:asciiTheme="majorHAnsi" w:hAnsiTheme="majorHAnsi" w:cstheme="majorHAnsi"/>
                <w:color w:val="auto"/>
                <w:sz w:val="22"/>
                <w:szCs w:val="22"/>
                <w:lang w:eastAsia="ja-JP"/>
              </w:rPr>
            </w:pPr>
            <w:hyperlink r:id="rId17">
              <w:r w:rsidRPr="00021954">
                <w:rPr>
                  <w:rFonts w:asciiTheme="majorHAnsi" w:hAnsiTheme="majorHAnsi" w:cstheme="majorHAnsi"/>
                  <w:color w:val="0000FF"/>
                  <w:sz w:val="22"/>
                  <w:szCs w:val="22"/>
                  <w:highlight w:val="yellow"/>
                  <w:u w:val="single"/>
                  <w:lang w:eastAsia="ja-JP"/>
                </w:rPr>
                <w:t>NHS England » Policy guidance on recording patient safety events and levels of harm</w:t>
              </w:r>
            </w:hyperlink>
            <w:r w:rsidRPr="00021954">
              <w:rPr>
                <w:rFonts w:asciiTheme="majorHAnsi" w:hAnsiTheme="majorHAnsi" w:cstheme="majorHAnsi"/>
                <w:color w:val="auto"/>
                <w:sz w:val="22"/>
                <w:szCs w:val="22"/>
                <w:highlight w:val="yellow"/>
                <w:lang w:eastAsia="ja-JP"/>
              </w:rPr>
              <w:t>.</w:t>
            </w:r>
          </w:p>
          <w:p w14:paraId="2A290625" w14:textId="11F4C739" w:rsidR="00581440" w:rsidRPr="00994297" w:rsidRDefault="37356712" w:rsidP="575303C3">
            <w:pPr>
              <w:pStyle w:val="Default"/>
              <w:rPr>
                <w:rFonts w:asciiTheme="majorHAnsi" w:hAnsiTheme="majorHAnsi" w:cstheme="majorHAnsi"/>
                <w:sz w:val="22"/>
                <w:szCs w:val="22"/>
              </w:rPr>
            </w:pPr>
            <w:r w:rsidRPr="00994297">
              <w:rPr>
                <w:rFonts w:asciiTheme="majorHAnsi" w:hAnsiTheme="majorHAnsi" w:cstheme="majorHAnsi"/>
                <w:sz w:val="22"/>
                <w:szCs w:val="22"/>
              </w:rPr>
              <w:t>FAQ section specifically questions, 9,10,11,12</w:t>
            </w:r>
          </w:p>
        </w:tc>
      </w:tr>
      <w:tr w:rsidR="00742D60" w:rsidRPr="00994297" w14:paraId="5FAD6910" w14:textId="77777777" w:rsidTr="00AE749F">
        <w:trPr>
          <w:trHeight w:val="267"/>
        </w:trPr>
        <w:tc>
          <w:tcPr>
            <w:tcW w:w="252" w:type="pct"/>
            <w:shd w:val="clear" w:color="auto" w:fill="33878D"/>
          </w:tcPr>
          <w:p w14:paraId="0D2FE6A6" w14:textId="426B25D9" w:rsidR="00742D60"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1.0</w:t>
            </w:r>
            <w:r w:rsidR="7412D34E" w:rsidRPr="00994297">
              <w:rPr>
                <w:rFonts w:asciiTheme="majorHAnsi" w:hAnsiTheme="majorHAnsi" w:cstheme="majorHAnsi"/>
                <w:b/>
                <w:bCs/>
                <w:color w:val="FFFFFF" w:themeColor="background1"/>
                <w:sz w:val="22"/>
                <w:szCs w:val="22"/>
              </w:rPr>
              <w:t>5</w:t>
            </w:r>
          </w:p>
        </w:tc>
        <w:tc>
          <w:tcPr>
            <w:tcW w:w="4748" w:type="pct"/>
            <w:gridSpan w:val="4"/>
            <w:shd w:val="clear" w:color="auto" w:fill="33878D"/>
          </w:tcPr>
          <w:p w14:paraId="01B03351" w14:textId="279B95F7" w:rsidR="00742D60" w:rsidRPr="00994297" w:rsidRDefault="5FF0AA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 xml:space="preserve">Has your </w:t>
            </w:r>
            <w:r w:rsidR="6ECF44E5" w:rsidRPr="00994297">
              <w:rPr>
                <w:rFonts w:asciiTheme="majorHAnsi" w:hAnsiTheme="majorHAnsi" w:cstheme="majorHAnsi"/>
                <w:b/>
                <w:bCs/>
                <w:color w:val="FFFFFF" w:themeColor="background1"/>
                <w:sz w:val="22"/>
                <w:szCs w:val="22"/>
              </w:rPr>
              <w:t xml:space="preserve">trust </w:t>
            </w:r>
            <w:r w:rsidR="2FCE953C" w:rsidRPr="00994297">
              <w:rPr>
                <w:rFonts w:asciiTheme="majorHAnsi" w:hAnsiTheme="majorHAnsi" w:cstheme="majorHAnsi"/>
                <w:b/>
                <w:bCs/>
                <w:color w:val="FFFFFF" w:themeColor="background1"/>
                <w:sz w:val="22"/>
                <w:szCs w:val="22"/>
              </w:rPr>
              <w:t xml:space="preserve">or health board </w:t>
            </w:r>
            <w:r w:rsidR="6ECF44E5" w:rsidRPr="00994297">
              <w:rPr>
                <w:rFonts w:asciiTheme="majorHAnsi" w:hAnsiTheme="majorHAnsi" w:cstheme="majorHAnsi"/>
                <w:b/>
                <w:bCs/>
                <w:color w:val="FFFFFF" w:themeColor="background1"/>
                <w:sz w:val="22"/>
                <w:szCs w:val="22"/>
              </w:rPr>
              <w:t>carried</w:t>
            </w:r>
            <w:r w:rsidRPr="00994297">
              <w:rPr>
                <w:rFonts w:asciiTheme="majorHAnsi" w:hAnsiTheme="majorHAnsi" w:cstheme="majorHAnsi"/>
                <w:b/>
                <w:bCs/>
                <w:color w:val="FFFFFF" w:themeColor="background1"/>
                <w:sz w:val="22"/>
                <w:szCs w:val="22"/>
              </w:rPr>
              <w:t xml:space="preserve"> out an audit of the clinical appropriateness of bedrail use for individual patients within the past 12 months?</w:t>
            </w:r>
          </w:p>
        </w:tc>
      </w:tr>
      <w:tr w:rsidR="00742D60" w:rsidRPr="00994297" w14:paraId="4E2EAF9F" w14:textId="77777777" w:rsidTr="00AE749F">
        <w:trPr>
          <w:trHeight w:val="120"/>
        </w:trPr>
        <w:tc>
          <w:tcPr>
            <w:tcW w:w="252" w:type="pct"/>
            <w:shd w:val="clear" w:color="auto" w:fill="33878D"/>
          </w:tcPr>
          <w:p w14:paraId="1AA48553" w14:textId="77777777" w:rsidR="00742D60" w:rsidRPr="00994297" w:rsidRDefault="00742D60" w:rsidP="575303C3">
            <w:pPr>
              <w:pStyle w:val="Default"/>
              <w:rPr>
                <w:rFonts w:asciiTheme="majorHAnsi" w:hAnsiTheme="majorHAnsi" w:cstheme="majorHAnsi"/>
                <w:b/>
                <w:bCs/>
                <w:color w:val="FFFFFF" w:themeColor="background1"/>
                <w:sz w:val="22"/>
                <w:szCs w:val="22"/>
              </w:rPr>
            </w:pPr>
          </w:p>
        </w:tc>
        <w:tc>
          <w:tcPr>
            <w:tcW w:w="4748" w:type="pct"/>
            <w:gridSpan w:val="4"/>
            <w:shd w:val="clear" w:color="auto" w:fill="33878D"/>
          </w:tcPr>
          <w:p w14:paraId="349B8AF5" w14:textId="2EDB2823" w:rsidR="00742D60" w:rsidRPr="00021954" w:rsidRDefault="5FF0AADE" w:rsidP="575303C3">
            <w:pPr>
              <w:pStyle w:val="Default"/>
              <w:rPr>
                <w:rFonts w:asciiTheme="majorHAnsi" w:hAnsiTheme="majorHAnsi" w:cstheme="majorHAnsi"/>
                <w:color w:val="FFFFFF" w:themeColor="background1"/>
                <w:sz w:val="22"/>
                <w:szCs w:val="22"/>
              </w:rPr>
            </w:pPr>
            <w:r w:rsidRPr="00021954">
              <w:rPr>
                <w:rFonts w:asciiTheme="majorHAnsi" w:hAnsiTheme="majorHAnsi" w:cstheme="majorHAnsi"/>
                <w:color w:val="FFFFFF" w:themeColor="background1"/>
                <w:sz w:val="22"/>
                <w:szCs w:val="22"/>
              </w:rPr>
              <w:t xml:space="preserve">Select ONE option only </w:t>
            </w:r>
          </w:p>
        </w:tc>
      </w:tr>
      <w:tr w:rsidR="007E5435" w:rsidRPr="00994297" w14:paraId="2295242C" w14:textId="77777777" w:rsidTr="007E5435">
        <w:trPr>
          <w:trHeight w:val="1074"/>
        </w:trPr>
        <w:tc>
          <w:tcPr>
            <w:tcW w:w="252" w:type="pct"/>
          </w:tcPr>
          <w:p w14:paraId="70143FB3" w14:textId="77777777" w:rsidR="00742D60" w:rsidRPr="00994297" w:rsidRDefault="00742D60" w:rsidP="575303C3">
            <w:pPr>
              <w:pStyle w:val="Default"/>
              <w:rPr>
                <w:rFonts w:asciiTheme="majorHAnsi" w:hAnsiTheme="majorHAnsi" w:cstheme="majorHAnsi"/>
                <w:sz w:val="22"/>
                <w:szCs w:val="22"/>
              </w:rPr>
            </w:pPr>
          </w:p>
        </w:tc>
        <w:tc>
          <w:tcPr>
            <w:tcW w:w="907" w:type="pct"/>
            <w:gridSpan w:val="2"/>
          </w:tcPr>
          <w:p w14:paraId="48F57ACD" w14:textId="2F54737F" w:rsidR="00742D60"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761810824"/>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proofErr w:type="gramStart"/>
            <w:r w:rsidR="5FF0AADE" w:rsidRPr="00994297">
              <w:rPr>
                <w:rFonts w:asciiTheme="majorHAnsi" w:hAnsiTheme="majorHAnsi" w:cstheme="majorHAnsi"/>
                <w:color w:val="424C4C"/>
                <w:sz w:val="22"/>
                <w:szCs w:val="22"/>
              </w:rPr>
              <w:t>Yes</w:t>
            </w:r>
            <w:proofErr w:type="gramEnd"/>
            <w:r w:rsidR="5FF0AADE" w:rsidRPr="00994297">
              <w:rPr>
                <w:rFonts w:asciiTheme="majorHAnsi" w:hAnsiTheme="majorHAnsi" w:cstheme="majorHAnsi"/>
                <w:color w:val="424C4C"/>
                <w:sz w:val="22"/>
                <w:szCs w:val="22"/>
              </w:rPr>
              <w:t xml:space="preserve"> we have carried out an audit </w:t>
            </w:r>
          </w:p>
          <w:p w14:paraId="10A1E3B0" w14:textId="5C171AF4" w:rsidR="00A04199"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42146533"/>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5FF0AADE" w:rsidRPr="00994297">
              <w:rPr>
                <w:rFonts w:asciiTheme="majorHAnsi" w:hAnsiTheme="majorHAnsi" w:cstheme="majorHAnsi"/>
                <w:color w:val="424C4C"/>
                <w:sz w:val="22"/>
                <w:szCs w:val="22"/>
              </w:rPr>
              <w:t>We use bedrails but have</w:t>
            </w:r>
            <w:r w:rsidR="3641375E" w:rsidRPr="00994297">
              <w:rPr>
                <w:rFonts w:asciiTheme="majorHAnsi" w:hAnsiTheme="majorHAnsi" w:cstheme="majorHAnsi"/>
                <w:color w:val="424C4C"/>
                <w:sz w:val="22"/>
                <w:szCs w:val="22"/>
              </w:rPr>
              <w:t xml:space="preserve"> no</w:t>
            </w:r>
            <w:r w:rsidR="5FF0AADE" w:rsidRPr="00994297">
              <w:rPr>
                <w:rFonts w:asciiTheme="majorHAnsi" w:hAnsiTheme="majorHAnsi" w:cstheme="majorHAnsi"/>
                <w:color w:val="424C4C"/>
                <w:sz w:val="22"/>
                <w:szCs w:val="22"/>
              </w:rPr>
              <w:t>t carried out an audit</w:t>
            </w:r>
          </w:p>
          <w:p w14:paraId="0C74D554" w14:textId="2C707875" w:rsidR="00742D60"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718017321"/>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3E265C78" w:rsidRPr="00994297">
              <w:rPr>
                <w:rFonts w:asciiTheme="majorHAnsi" w:hAnsiTheme="majorHAnsi" w:cstheme="majorHAnsi"/>
                <w:color w:val="424C4C"/>
                <w:sz w:val="22"/>
                <w:szCs w:val="22"/>
              </w:rPr>
              <w:t>We do not use bed rails at all</w:t>
            </w:r>
            <w:r w:rsidR="5FF0AADE" w:rsidRPr="00994297">
              <w:rPr>
                <w:rFonts w:asciiTheme="majorHAnsi" w:hAnsiTheme="majorHAnsi" w:cstheme="majorHAnsi"/>
                <w:color w:val="424C4C"/>
                <w:sz w:val="22"/>
                <w:szCs w:val="22"/>
              </w:rPr>
              <w:t xml:space="preserve"> </w:t>
            </w:r>
          </w:p>
          <w:p w14:paraId="286ACBEB" w14:textId="6D0C2BB6" w:rsidR="00742D60" w:rsidRPr="00994297" w:rsidRDefault="00742D60" w:rsidP="575303C3">
            <w:pPr>
              <w:pStyle w:val="Default"/>
              <w:rPr>
                <w:rFonts w:asciiTheme="majorHAnsi" w:hAnsiTheme="majorHAnsi" w:cstheme="majorHAnsi"/>
                <w:sz w:val="22"/>
                <w:szCs w:val="22"/>
              </w:rPr>
            </w:pPr>
          </w:p>
        </w:tc>
        <w:tc>
          <w:tcPr>
            <w:tcW w:w="2421" w:type="pct"/>
          </w:tcPr>
          <w:p w14:paraId="56367D1A" w14:textId="3BEC7830" w:rsidR="00742D60" w:rsidRPr="00994297" w:rsidRDefault="37356712"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YES, WE HAVE CARRIED OUT AN AUDIT</w:t>
            </w:r>
          </w:p>
          <w:p w14:paraId="56E8FDB7" w14:textId="5030B6BD" w:rsidR="00670530" w:rsidRPr="00994297" w:rsidRDefault="37356712"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Regular review of bed-rail use is recommended. See further information for detail. </w:t>
            </w:r>
            <w:r w:rsidR="4949B8D1" w:rsidRPr="00994297">
              <w:rPr>
                <w:rFonts w:asciiTheme="majorHAnsi" w:hAnsiTheme="majorHAnsi" w:cstheme="majorHAnsi"/>
                <w:sz w:val="22"/>
                <w:szCs w:val="22"/>
              </w:rPr>
              <w:t>It is</w:t>
            </w:r>
            <w:r w:rsidR="12202E7D" w:rsidRPr="00994297">
              <w:rPr>
                <w:rFonts w:asciiTheme="majorHAnsi" w:hAnsiTheme="majorHAnsi" w:cstheme="majorHAnsi"/>
                <w:sz w:val="22"/>
                <w:szCs w:val="22"/>
              </w:rPr>
              <w:t xml:space="preserve"> recommend</w:t>
            </w:r>
            <w:r w:rsidR="2FE2E99D" w:rsidRPr="00994297">
              <w:rPr>
                <w:rFonts w:asciiTheme="majorHAnsi" w:hAnsiTheme="majorHAnsi" w:cstheme="majorHAnsi"/>
                <w:sz w:val="22"/>
                <w:szCs w:val="22"/>
              </w:rPr>
              <w:t>ed</w:t>
            </w:r>
            <w:r w:rsidR="12202E7D" w:rsidRPr="00994297">
              <w:rPr>
                <w:rFonts w:asciiTheme="majorHAnsi" w:hAnsiTheme="majorHAnsi" w:cstheme="majorHAnsi"/>
                <w:sz w:val="22"/>
                <w:szCs w:val="22"/>
              </w:rPr>
              <w:t xml:space="preserve"> your trust / health board continues to undertake bed rail audits at least once a year. </w:t>
            </w:r>
          </w:p>
          <w:p w14:paraId="79AA36E5" w14:textId="77777777" w:rsidR="00581440" w:rsidRPr="00994297" w:rsidRDefault="00581440" w:rsidP="575303C3">
            <w:pPr>
              <w:pStyle w:val="Default"/>
              <w:rPr>
                <w:rFonts w:asciiTheme="majorHAnsi" w:hAnsiTheme="majorHAnsi" w:cstheme="majorHAnsi"/>
                <w:sz w:val="22"/>
                <w:szCs w:val="22"/>
              </w:rPr>
            </w:pPr>
          </w:p>
          <w:p w14:paraId="2AEA41AC" w14:textId="77777777" w:rsidR="00581440" w:rsidRPr="00994297" w:rsidRDefault="37356712"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WE USE BEDRAILS BUT HAVE NOT CARRIED OUT AN AUDIT</w:t>
            </w:r>
          </w:p>
          <w:p w14:paraId="161ABE4D" w14:textId="77777777" w:rsidR="001916EF" w:rsidRPr="00994297" w:rsidRDefault="37356712"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Regular review of bed-rail use is recommended. See further information for detail.  </w:t>
            </w:r>
          </w:p>
          <w:p w14:paraId="5960BCD8" w14:textId="4BEC45AA" w:rsidR="00581440" w:rsidRPr="00994297" w:rsidRDefault="4949B8D1"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It is </w:t>
            </w:r>
            <w:r w:rsidR="37356712" w:rsidRPr="00994297">
              <w:rPr>
                <w:rFonts w:asciiTheme="majorHAnsi" w:hAnsiTheme="majorHAnsi" w:cstheme="majorHAnsi"/>
                <w:sz w:val="22"/>
                <w:szCs w:val="22"/>
              </w:rPr>
              <w:t>recommend</w:t>
            </w:r>
            <w:r w:rsidR="2FE2E99D" w:rsidRPr="00994297">
              <w:rPr>
                <w:rFonts w:asciiTheme="majorHAnsi" w:hAnsiTheme="majorHAnsi" w:cstheme="majorHAnsi"/>
                <w:sz w:val="22"/>
                <w:szCs w:val="22"/>
              </w:rPr>
              <w:t>ed</w:t>
            </w:r>
            <w:r w:rsidR="37356712" w:rsidRPr="00994297">
              <w:rPr>
                <w:rFonts w:asciiTheme="majorHAnsi" w:hAnsiTheme="majorHAnsi" w:cstheme="majorHAnsi"/>
                <w:sz w:val="22"/>
                <w:szCs w:val="22"/>
              </w:rPr>
              <w:t xml:space="preserve"> your trust / health board </w:t>
            </w:r>
            <w:r w:rsidR="12202E7D" w:rsidRPr="00994297">
              <w:rPr>
                <w:rFonts w:asciiTheme="majorHAnsi" w:hAnsiTheme="majorHAnsi" w:cstheme="majorHAnsi"/>
                <w:sz w:val="22"/>
                <w:szCs w:val="22"/>
              </w:rPr>
              <w:t>conduct a bedrail audit in the next 12 months.</w:t>
            </w:r>
          </w:p>
          <w:p w14:paraId="790DECC9" w14:textId="77777777" w:rsidR="00670530" w:rsidRPr="00994297" w:rsidRDefault="00670530" w:rsidP="575303C3">
            <w:pPr>
              <w:pStyle w:val="Default"/>
              <w:rPr>
                <w:rFonts w:asciiTheme="majorHAnsi" w:hAnsiTheme="majorHAnsi" w:cstheme="majorHAnsi"/>
                <w:sz w:val="22"/>
                <w:szCs w:val="22"/>
              </w:rPr>
            </w:pPr>
          </w:p>
          <w:p w14:paraId="40946AC4" w14:textId="7C35677A" w:rsidR="00670530" w:rsidRPr="00994297" w:rsidRDefault="12202E7D"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 xml:space="preserve">WE DO NOT USE BED RAILS AT ALL </w:t>
            </w:r>
          </w:p>
          <w:p w14:paraId="241DBDC8" w14:textId="2EB24E9D" w:rsidR="00AD1DC4" w:rsidRPr="00962CA2" w:rsidRDefault="12202E7D"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Bed rail audit is not indicated if there are no bed rails. Revisit this question if bed rails are introduced. </w:t>
            </w:r>
          </w:p>
        </w:tc>
        <w:tc>
          <w:tcPr>
            <w:tcW w:w="1420" w:type="pct"/>
          </w:tcPr>
          <w:p w14:paraId="2406591B" w14:textId="0153972E" w:rsidR="00F40220" w:rsidRPr="00994297" w:rsidRDefault="5F89201D" w:rsidP="575303C3">
            <w:pPr>
              <w:pStyle w:val="Default"/>
              <w:rPr>
                <w:rFonts w:asciiTheme="majorHAnsi" w:hAnsiTheme="majorHAnsi" w:cstheme="majorHAnsi"/>
                <w:sz w:val="22"/>
                <w:szCs w:val="22"/>
                <w:highlight w:val="yellow"/>
              </w:rPr>
            </w:pPr>
            <w:hyperlink r:id="rId18" w:anchor="full-publication-update-history">
              <w:r w:rsidRPr="00994297">
                <w:rPr>
                  <w:rStyle w:val="Hyperlink"/>
                  <w:rFonts w:asciiTheme="majorHAnsi" w:hAnsiTheme="majorHAnsi" w:cstheme="majorHAnsi"/>
                  <w:sz w:val="22"/>
                  <w:szCs w:val="22"/>
                  <w:highlight w:val="yellow"/>
                </w:rPr>
                <w:t>Guidance - Bed rails: management and safe use</w:t>
              </w:r>
            </w:hyperlink>
            <w:r w:rsidR="76A1A509" w:rsidRPr="00994297">
              <w:rPr>
                <w:rFonts w:asciiTheme="majorHAnsi" w:hAnsiTheme="majorHAnsi" w:cstheme="majorHAnsi"/>
                <w:sz w:val="22"/>
                <w:szCs w:val="22"/>
              </w:rPr>
              <w:t xml:space="preserve"> </w:t>
            </w:r>
          </w:p>
        </w:tc>
      </w:tr>
      <w:tr w:rsidR="00D22473" w:rsidRPr="00994297" w14:paraId="4B46337D" w14:textId="77777777" w:rsidTr="00AE749F">
        <w:trPr>
          <w:trHeight w:val="335"/>
        </w:trPr>
        <w:tc>
          <w:tcPr>
            <w:tcW w:w="252" w:type="pct"/>
            <w:shd w:val="clear" w:color="auto" w:fill="33878D"/>
          </w:tcPr>
          <w:p w14:paraId="610DB158" w14:textId="02A82D44" w:rsidR="00D22473"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lastRenderedPageBreak/>
              <w:t>1.0</w:t>
            </w:r>
            <w:r w:rsidR="7412D34E" w:rsidRPr="00994297">
              <w:rPr>
                <w:rFonts w:asciiTheme="majorHAnsi" w:hAnsiTheme="majorHAnsi" w:cstheme="majorHAnsi"/>
                <w:b/>
                <w:bCs/>
                <w:color w:val="FFFFFF" w:themeColor="background1"/>
                <w:sz w:val="22"/>
                <w:szCs w:val="22"/>
              </w:rPr>
              <w:t>6</w:t>
            </w:r>
          </w:p>
        </w:tc>
        <w:tc>
          <w:tcPr>
            <w:tcW w:w="4748" w:type="pct"/>
            <w:gridSpan w:val="4"/>
            <w:shd w:val="clear" w:color="auto" w:fill="33878D"/>
          </w:tcPr>
          <w:p w14:paraId="0F65B10F" w14:textId="75F39E7F" w:rsidR="00D22473" w:rsidRPr="00994297" w:rsidRDefault="287615B2"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Does your trust</w:t>
            </w:r>
            <w:r w:rsidR="2FCE953C" w:rsidRPr="00994297">
              <w:rPr>
                <w:rFonts w:asciiTheme="majorHAnsi" w:hAnsiTheme="majorHAnsi" w:cstheme="majorHAnsi"/>
                <w:b/>
                <w:bCs/>
                <w:color w:val="FFFFFF" w:themeColor="background1"/>
                <w:sz w:val="22"/>
                <w:szCs w:val="22"/>
              </w:rPr>
              <w:t xml:space="preserve"> or health board</w:t>
            </w:r>
            <w:r w:rsidRPr="00994297">
              <w:rPr>
                <w:rFonts w:asciiTheme="majorHAnsi" w:hAnsiTheme="majorHAnsi" w:cstheme="majorHAnsi"/>
                <w:b/>
                <w:bCs/>
                <w:color w:val="FFFFFF" w:themeColor="background1"/>
                <w:sz w:val="22"/>
                <w:szCs w:val="22"/>
              </w:rPr>
              <w:t xml:space="preserve"> have flat lifting equipment</w:t>
            </w:r>
            <w:r w:rsidR="3E499E31" w:rsidRPr="00994297">
              <w:rPr>
                <w:rFonts w:asciiTheme="majorHAnsi" w:hAnsiTheme="majorHAnsi" w:cstheme="majorHAnsi"/>
                <w:b/>
                <w:bCs/>
                <w:color w:val="FFFFFF" w:themeColor="background1"/>
                <w:sz w:val="22"/>
                <w:szCs w:val="22"/>
              </w:rPr>
              <w:t xml:space="preserve"> for safe manual handling available on all sites</w:t>
            </w:r>
            <w:r w:rsidRPr="00994297">
              <w:rPr>
                <w:rFonts w:asciiTheme="majorHAnsi" w:hAnsiTheme="majorHAnsi" w:cstheme="majorHAnsi"/>
                <w:b/>
                <w:bCs/>
                <w:color w:val="FFFFFF" w:themeColor="background1"/>
                <w:sz w:val="22"/>
                <w:szCs w:val="22"/>
              </w:rPr>
              <w:t>?</w:t>
            </w:r>
          </w:p>
        </w:tc>
      </w:tr>
      <w:tr w:rsidR="007E5435" w:rsidRPr="00994297" w14:paraId="5AC8AC8E" w14:textId="77777777" w:rsidTr="007E5435">
        <w:trPr>
          <w:trHeight w:val="1411"/>
        </w:trPr>
        <w:tc>
          <w:tcPr>
            <w:tcW w:w="252" w:type="pct"/>
          </w:tcPr>
          <w:p w14:paraId="521DCCF2" w14:textId="77777777" w:rsidR="00D22473" w:rsidRPr="00994297" w:rsidRDefault="00D22473" w:rsidP="575303C3">
            <w:pPr>
              <w:pStyle w:val="Default"/>
              <w:rPr>
                <w:rFonts w:asciiTheme="majorHAnsi" w:hAnsiTheme="majorHAnsi" w:cstheme="majorHAnsi"/>
                <w:sz w:val="22"/>
                <w:szCs w:val="22"/>
              </w:rPr>
            </w:pPr>
          </w:p>
        </w:tc>
        <w:tc>
          <w:tcPr>
            <w:tcW w:w="907" w:type="pct"/>
            <w:gridSpan w:val="2"/>
          </w:tcPr>
          <w:p w14:paraId="69338983" w14:textId="061B5C67" w:rsidR="00D22473"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176339332"/>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42135A55" w:rsidRPr="00994297">
              <w:rPr>
                <w:rFonts w:asciiTheme="majorHAnsi" w:hAnsiTheme="majorHAnsi" w:cstheme="majorHAnsi"/>
                <w:color w:val="424C4C"/>
                <w:sz w:val="22"/>
                <w:szCs w:val="22"/>
              </w:rPr>
              <w:t>Yes</w:t>
            </w:r>
          </w:p>
          <w:p w14:paraId="5C4C3CC0" w14:textId="162B8A68" w:rsidR="00A6229E"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054692728"/>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42135A55" w:rsidRPr="00994297">
              <w:rPr>
                <w:rFonts w:asciiTheme="majorHAnsi" w:hAnsiTheme="majorHAnsi" w:cstheme="majorHAnsi"/>
                <w:color w:val="424C4C"/>
                <w:sz w:val="22"/>
                <w:szCs w:val="22"/>
              </w:rPr>
              <w:t>No</w:t>
            </w:r>
          </w:p>
        </w:tc>
        <w:tc>
          <w:tcPr>
            <w:tcW w:w="2421" w:type="pct"/>
          </w:tcPr>
          <w:p w14:paraId="5ACAAFE9" w14:textId="195E0491" w:rsidR="00670530" w:rsidRPr="00994297" w:rsidRDefault="12202E7D"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YES</w:t>
            </w:r>
          </w:p>
          <w:p w14:paraId="30182D06" w14:textId="77777777" w:rsidR="004038D0" w:rsidRPr="00994297" w:rsidRDefault="4448DE2A"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Flat lifting equipment allows staff to raise the patient in the supine position and transfer to bed or trolley safely and comfortably. </w:t>
            </w:r>
          </w:p>
          <w:p w14:paraId="2F3453FE" w14:textId="77777777" w:rsidR="00DE4271" w:rsidRPr="00994297" w:rsidRDefault="12202E7D" w:rsidP="575303C3">
            <w:pPr>
              <w:pStyle w:val="Default"/>
              <w:rPr>
                <w:rFonts w:asciiTheme="majorHAnsi" w:hAnsiTheme="majorHAnsi" w:cstheme="majorHAnsi"/>
                <w:sz w:val="22"/>
                <w:szCs w:val="22"/>
              </w:rPr>
            </w:pPr>
            <w:r w:rsidRPr="00994297">
              <w:rPr>
                <w:rFonts w:asciiTheme="majorHAnsi" w:hAnsiTheme="majorHAnsi" w:cstheme="majorHAnsi"/>
                <w:color w:val="424C4C"/>
                <w:sz w:val="22"/>
                <w:szCs w:val="22"/>
                <w:shd w:val="clear" w:color="auto" w:fill="FFFFFF"/>
              </w:rPr>
              <w:t xml:space="preserve">This is important where hip fracture is suspected. </w:t>
            </w:r>
            <w:r w:rsidR="1F6D7186" w:rsidRPr="00994297">
              <w:rPr>
                <w:rFonts w:asciiTheme="majorHAnsi" w:hAnsiTheme="majorHAnsi" w:cstheme="majorHAnsi"/>
                <w:sz w:val="22"/>
                <w:szCs w:val="22"/>
              </w:rPr>
              <w:t xml:space="preserve">Your trust /health board is commended for providing this. </w:t>
            </w:r>
          </w:p>
          <w:p w14:paraId="44E5F753" w14:textId="75AB0005" w:rsidR="00670530" w:rsidRPr="00994297" w:rsidRDefault="2FE2E99D"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Trusts / health boards should ensure staff are appropriately trained to use </w:t>
            </w:r>
            <w:r w:rsidR="2409312C" w:rsidRPr="00994297">
              <w:rPr>
                <w:rFonts w:asciiTheme="majorHAnsi" w:hAnsiTheme="majorHAnsi" w:cstheme="majorHAnsi"/>
                <w:sz w:val="22"/>
                <w:szCs w:val="22"/>
              </w:rPr>
              <w:t>flat lifting</w:t>
            </w:r>
            <w:r w:rsidRPr="00994297">
              <w:rPr>
                <w:rFonts w:asciiTheme="majorHAnsi" w:hAnsiTheme="majorHAnsi" w:cstheme="majorHAnsi"/>
                <w:sz w:val="22"/>
                <w:szCs w:val="22"/>
              </w:rPr>
              <w:t xml:space="preserve"> equipment</w:t>
            </w:r>
            <w:r w:rsidR="2409312C" w:rsidRPr="00994297">
              <w:rPr>
                <w:rFonts w:asciiTheme="majorHAnsi" w:hAnsiTheme="majorHAnsi" w:cstheme="majorHAnsi"/>
                <w:sz w:val="22"/>
                <w:szCs w:val="22"/>
              </w:rPr>
              <w:t xml:space="preserve"> and that staff with such training are available 24/7</w:t>
            </w:r>
            <w:r w:rsidRPr="00994297">
              <w:rPr>
                <w:rFonts w:asciiTheme="majorHAnsi" w:hAnsiTheme="majorHAnsi" w:cstheme="majorHAnsi"/>
                <w:sz w:val="22"/>
                <w:szCs w:val="22"/>
              </w:rPr>
              <w:t>.</w:t>
            </w:r>
          </w:p>
          <w:p w14:paraId="5D5053E0" w14:textId="77777777" w:rsidR="00670530" w:rsidRPr="00994297" w:rsidRDefault="00670530" w:rsidP="575303C3">
            <w:pPr>
              <w:pStyle w:val="Default"/>
              <w:rPr>
                <w:rFonts w:asciiTheme="majorHAnsi" w:hAnsiTheme="majorHAnsi" w:cstheme="majorHAnsi"/>
                <w:color w:val="424C4C"/>
                <w:sz w:val="22"/>
                <w:szCs w:val="22"/>
                <w:shd w:val="clear" w:color="auto" w:fill="FFFFFF"/>
              </w:rPr>
            </w:pPr>
          </w:p>
          <w:p w14:paraId="524F0DB4" w14:textId="77777777" w:rsidR="00670530" w:rsidRPr="00994297" w:rsidRDefault="12202E7D" w:rsidP="575303C3">
            <w:pPr>
              <w:pStyle w:val="Default"/>
              <w:rPr>
                <w:rFonts w:asciiTheme="majorHAnsi" w:hAnsiTheme="majorHAnsi" w:cstheme="majorHAnsi"/>
                <w:b/>
                <w:bCs/>
                <w:color w:val="FF0000"/>
                <w:sz w:val="22"/>
                <w:szCs w:val="22"/>
                <w:shd w:val="clear" w:color="auto" w:fill="FFFFFF"/>
              </w:rPr>
            </w:pPr>
            <w:r w:rsidRPr="00994297">
              <w:rPr>
                <w:rFonts w:asciiTheme="majorHAnsi" w:hAnsiTheme="majorHAnsi" w:cstheme="majorHAnsi"/>
                <w:b/>
                <w:bCs/>
                <w:color w:val="FF0000"/>
                <w:sz w:val="22"/>
                <w:szCs w:val="22"/>
                <w:shd w:val="clear" w:color="auto" w:fill="FFFFFF"/>
              </w:rPr>
              <w:t>NO</w:t>
            </w:r>
          </w:p>
          <w:p w14:paraId="47AE1948" w14:textId="4A6C236B" w:rsidR="00511B45" w:rsidRPr="00994297" w:rsidRDefault="06DFC472" w:rsidP="575303C3">
            <w:pPr>
              <w:pStyle w:val="Default"/>
              <w:rPr>
                <w:rFonts w:asciiTheme="majorHAnsi" w:hAnsiTheme="majorHAnsi" w:cstheme="majorHAnsi"/>
                <w:color w:val="424C4C"/>
                <w:sz w:val="22"/>
                <w:szCs w:val="22"/>
                <w:shd w:val="clear" w:color="auto" w:fill="FFFFFF"/>
              </w:rPr>
            </w:pPr>
            <w:r w:rsidRPr="00994297">
              <w:rPr>
                <w:rFonts w:asciiTheme="majorHAnsi" w:hAnsiTheme="majorHAnsi" w:cstheme="majorHAnsi"/>
                <w:color w:val="auto"/>
                <w:sz w:val="22"/>
                <w:szCs w:val="22"/>
              </w:rPr>
              <w:t>Fl</w:t>
            </w:r>
            <w:r w:rsidRPr="00994297">
              <w:rPr>
                <w:rFonts w:asciiTheme="majorHAnsi" w:hAnsiTheme="majorHAnsi" w:cstheme="majorHAnsi"/>
                <w:color w:val="424C4C"/>
                <w:sz w:val="22"/>
                <w:szCs w:val="22"/>
              </w:rPr>
              <w:t xml:space="preserve">at lifting equipment </w:t>
            </w:r>
            <w:r w:rsidRPr="00994297">
              <w:rPr>
                <w:rFonts w:asciiTheme="majorHAnsi" w:hAnsiTheme="majorHAnsi" w:cstheme="majorHAnsi"/>
                <w:color w:val="424C4C"/>
                <w:sz w:val="22"/>
                <w:szCs w:val="22"/>
                <w:shd w:val="clear" w:color="auto" w:fill="FFFFFF"/>
              </w:rPr>
              <w:t xml:space="preserve">allows staff to raise the patient in the supine position and transfer to bed or trolley safely and comfortably. This is important where hip fracture is suspected. </w:t>
            </w:r>
          </w:p>
          <w:p w14:paraId="46FAA581" w14:textId="57D27594" w:rsidR="002D61B8" w:rsidRPr="00994297" w:rsidRDefault="12202E7D" w:rsidP="575303C3">
            <w:pPr>
              <w:pStyle w:val="Default"/>
              <w:rPr>
                <w:rFonts w:asciiTheme="majorHAnsi" w:hAnsiTheme="majorHAnsi" w:cstheme="majorHAnsi"/>
                <w:color w:val="424C4C"/>
                <w:sz w:val="22"/>
                <w:szCs w:val="22"/>
                <w:shd w:val="clear" w:color="auto" w:fill="FFFFFF"/>
              </w:rPr>
            </w:pPr>
            <w:r w:rsidRPr="00994297">
              <w:rPr>
                <w:rFonts w:asciiTheme="majorHAnsi" w:hAnsiTheme="majorHAnsi" w:cstheme="majorHAnsi"/>
                <w:color w:val="424C4C"/>
                <w:sz w:val="22"/>
                <w:szCs w:val="22"/>
                <w:shd w:val="clear" w:color="auto" w:fill="FFFFFF"/>
              </w:rPr>
              <w:t xml:space="preserve">It is recommended that your trust / health board </w:t>
            </w:r>
            <w:r w:rsidR="09E79953" w:rsidRPr="00994297">
              <w:rPr>
                <w:rFonts w:asciiTheme="majorHAnsi" w:hAnsiTheme="majorHAnsi" w:cstheme="majorHAnsi"/>
                <w:color w:val="424C4C"/>
                <w:sz w:val="22"/>
                <w:szCs w:val="22"/>
                <w:shd w:val="clear" w:color="auto" w:fill="FFFFFF"/>
              </w:rPr>
              <w:t xml:space="preserve">explores how to ensure there is access to flat lifting equipment for all inpatient sites. See further information for details. </w:t>
            </w:r>
            <w:r w:rsidRPr="00994297">
              <w:rPr>
                <w:rFonts w:asciiTheme="majorHAnsi" w:hAnsiTheme="majorHAnsi" w:cstheme="majorHAnsi"/>
                <w:color w:val="424C4C"/>
                <w:sz w:val="22"/>
                <w:szCs w:val="22"/>
                <w:shd w:val="clear" w:color="auto" w:fill="FFFFFF"/>
              </w:rPr>
              <w:t xml:space="preserve"> </w:t>
            </w:r>
          </w:p>
          <w:p w14:paraId="73C36D9C" w14:textId="585144E0" w:rsidR="002D61B8" w:rsidRPr="00994297" w:rsidRDefault="2409312C" w:rsidP="575303C3">
            <w:pPr>
              <w:pStyle w:val="Default"/>
              <w:rPr>
                <w:rFonts w:asciiTheme="majorHAnsi" w:hAnsiTheme="majorHAnsi" w:cstheme="majorHAnsi"/>
                <w:sz w:val="22"/>
                <w:szCs w:val="22"/>
              </w:rPr>
            </w:pPr>
            <w:r w:rsidRPr="00994297">
              <w:rPr>
                <w:rFonts w:asciiTheme="majorHAnsi" w:hAnsiTheme="majorHAnsi" w:cstheme="majorHAnsi"/>
                <w:sz w:val="22"/>
                <w:szCs w:val="22"/>
              </w:rPr>
              <w:t>Trusts / health boards should ensure staff are appropriately trained to use flat lifting equipment and that staff with such training are available 24/7.</w:t>
            </w:r>
          </w:p>
        </w:tc>
        <w:tc>
          <w:tcPr>
            <w:tcW w:w="1420" w:type="pct"/>
          </w:tcPr>
          <w:p w14:paraId="2B50EE09" w14:textId="1A3C1CA7" w:rsidR="00B36E50" w:rsidRPr="00994297" w:rsidRDefault="0B99839D" w:rsidP="575303C3">
            <w:pPr>
              <w:pStyle w:val="Default"/>
              <w:rPr>
                <w:rFonts w:asciiTheme="majorHAnsi" w:hAnsiTheme="majorHAnsi" w:cstheme="majorHAnsi"/>
                <w:color w:val="auto"/>
                <w:sz w:val="22"/>
                <w:szCs w:val="22"/>
              </w:rPr>
            </w:pPr>
            <w:r w:rsidRPr="00994297">
              <w:rPr>
                <w:rFonts w:asciiTheme="majorHAnsi" w:hAnsiTheme="majorHAnsi" w:cstheme="majorHAnsi"/>
                <w:color w:val="auto"/>
                <w:sz w:val="22"/>
                <w:szCs w:val="22"/>
              </w:rPr>
              <w:t xml:space="preserve">Flat lifting equipment allows staff to raise the patient in the supine position and transfer to bed or trolley safely and comfortably. </w:t>
            </w:r>
            <w:hyperlink r:id="rId19">
              <w:r w:rsidRPr="00021954">
                <w:rPr>
                  <w:rStyle w:val="Hyperlink"/>
                  <w:rFonts w:asciiTheme="majorHAnsi" w:hAnsiTheme="majorHAnsi" w:cstheme="majorHAnsi"/>
                  <w:color w:val="auto"/>
                  <w:sz w:val="22"/>
                  <w:szCs w:val="22"/>
                  <w:u w:val="none"/>
                </w:rPr>
                <w:t>Guidance</w:t>
              </w:r>
            </w:hyperlink>
            <w:r w:rsidR="00F264F9" w:rsidRPr="00F264F9">
              <w:rPr>
                <w:rFonts w:asciiTheme="majorHAnsi" w:hAnsiTheme="majorHAnsi" w:cstheme="majorHAnsi"/>
                <w:sz w:val="22"/>
                <w:szCs w:val="22"/>
              </w:rPr>
              <w:t>:</w:t>
            </w:r>
            <w:r w:rsidR="00F264F9">
              <w:rPr>
                <w:rFonts w:asciiTheme="majorHAnsi" w:hAnsiTheme="majorHAnsi" w:cstheme="majorHAnsi"/>
                <w:sz w:val="22"/>
                <w:szCs w:val="22"/>
              </w:rPr>
              <w:t xml:space="preserve"> </w:t>
            </w:r>
            <w:hyperlink r:id="rId20" w:tgtFrame="_top" w:history="1">
              <w:r w:rsidR="00F264F9" w:rsidRPr="00021954">
                <w:rPr>
                  <w:rStyle w:val="Hyperlink"/>
                  <w:rFonts w:asciiTheme="majorHAnsi" w:hAnsiTheme="majorHAnsi" w:cstheme="majorHAnsi"/>
                  <w:sz w:val="22"/>
                  <w:szCs w:val="22"/>
                  <w:highlight w:val="yellow"/>
                </w:rPr>
                <w:t>National Patient Safety Agency. Rapid response report: Essential care after an inpatient fall</w:t>
              </w:r>
            </w:hyperlink>
            <w:r w:rsidR="00F264F9" w:rsidRPr="00021954">
              <w:rPr>
                <w:rFonts w:asciiTheme="majorHAnsi" w:hAnsiTheme="majorHAnsi" w:cstheme="majorHAnsi"/>
                <w:sz w:val="22"/>
                <w:szCs w:val="22"/>
                <w:highlight w:val="yellow"/>
              </w:rPr>
              <w:t> (2011)</w:t>
            </w:r>
          </w:p>
        </w:tc>
      </w:tr>
      <w:tr w:rsidR="009965EE" w:rsidRPr="00994297" w14:paraId="122E3C6A" w14:textId="77777777" w:rsidTr="00AE749F">
        <w:trPr>
          <w:trHeight w:val="688"/>
        </w:trPr>
        <w:tc>
          <w:tcPr>
            <w:tcW w:w="252" w:type="pct"/>
            <w:shd w:val="clear" w:color="auto" w:fill="33878D"/>
          </w:tcPr>
          <w:p w14:paraId="4ABC7F8B" w14:textId="02052355" w:rsidR="009965EE" w:rsidRPr="00994297" w:rsidRDefault="3641375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1.</w:t>
            </w:r>
            <w:r w:rsidR="7412D34E" w:rsidRPr="00994297">
              <w:rPr>
                <w:rFonts w:asciiTheme="majorHAnsi" w:hAnsiTheme="majorHAnsi" w:cstheme="majorHAnsi"/>
                <w:b/>
                <w:bCs/>
                <w:color w:val="FFFFFF" w:themeColor="background1"/>
                <w:sz w:val="22"/>
                <w:szCs w:val="22"/>
              </w:rPr>
              <w:t>07</w:t>
            </w:r>
          </w:p>
        </w:tc>
        <w:tc>
          <w:tcPr>
            <w:tcW w:w="4748" w:type="pct"/>
            <w:gridSpan w:val="4"/>
            <w:shd w:val="clear" w:color="auto" w:fill="33878D"/>
          </w:tcPr>
          <w:p w14:paraId="3C75E711" w14:textId="1B47A4BF" w:rsidR="00511B45" w:rsidRPr="00994297" w:rsidRDefault="4299396C"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Does your trust provide patients and relatives access to education and information for falls prevention</w:t>
            </w:r>
            <w:r w:rsidR="2FE2172D" w:rsidRPr="00994297">
              <w:rPr>
                <w:rFonts w:asciiTheme="majorHAnsi" w:hAnsiTheme="majorHAnsi" w:cstheme="majorHAnsi"/>
                <w:b/>
                <w:bCs/>
                <w:color w:val="FFFFFF" w:themeColor="background1"/>
                <w:sz w:val="22"/>
                <w:szCs w:val="22"/>
              </w:rPr>
              <w:t xml:space="preserve"> that is </w:t>
            </w:r>
            <w:r w:rsidR="313CED2B" w:rsidRPr="00994297">
              <w:rPr>
                <w:rFonts w:asciiTheme="majorHAnsi" w:hAnsiTheme="majorHAnsi" w:cstheme="majorHAnsi"/>
                <w:b/>
                <w:bCs/>
                <w:color w:val="FFFFFF" w:themeColor="background1"/>
                <w:sz w:val="22"/>
                <w:szCs w:val="22"/>
              </w:rPr>
              <w:t>readily available</w:t>
            </w:r>
            <w:r w:rsidR="2FE2172D" w:rsidRPr="00994297">
              <w:rPr>
                <w:rFonts w:asciiTheme="majorHAnsi" w:hAnsiTheme="majorHAnsi" w:cstheme="majorHAnsi"/>
                <w:b/>
                <w:bCs/>
                <w:color w:val="FFFFFF" w:themeColor="background1"/>
                <w:sz w:val="22"/>
                <w:szCs w:val="22"/>
              </w:rPr>
              <w:t xml:space="preserve"> to all inpatients</w:t>
            </w:r>
            <w:r w:rsidR="7651861C" w:rsidRPr="00994297">
              <w:rPr>
                <w:rFonts w:asciiTheme="majorHAnsi" w:hAnsiTheme="majorHAnsi" w:cstheme="majorHAnsi"/>
                <w:b/>
                <w:bCs/>
                <w:color w:val="FFFFFF" w:themeColor="background1"/>
                <w:sz w:val="22"/>
                <w:szCs w:val="22"/>
              </w:rPr>
              <w:t xml:space="preserve"> (to evaluate this, conduct a spot check of 25% of wards in your trust/ health board</w:t>
            </w:r>
            <w:r w:rsidR="63B68F04" w:rsidRPr="00994297">
              <w:rPr>
                <w:rFonts w:asciiTheme="majorHAnsi" w:hAnsiTheme="majorHAnsi" w:cstheme="majorHAnsi"/>
                <w:b/>
                <w:bCs/>
                <w:color w:val="FFFFFF" w:themeColor="background1"/>
                <w:sz w:val="22"/>
                <w:szCs w:val="22"/>
              </w:rPr>
              <w:t>)</w:t>
            </w:r>
            <w:r w:rsidRPr="00994297">
              <w:rPr>
                <w:rFonts w:asciiTheme="majorHAnsi" w:hAnsiTheme="majorHAnsi" w:cstheme="majorHAnsi"/>
                <w:b/>
                <w:bCs/>
                <w:color w:val="FFFFFF" w:themeColor="background1"/>
                <w:sz w:val="22"/>
                <w:szCs w:val="22"/>
              </w:rPr>
              <w:t>?</w:t>
            </w:r>
            <w:r w:rsidR="135948DE" w:rsidRPr="00994297">
              <w:rPr>
                <w:rFonts w:asciiTheme="majorHAnsi" w:hAnsiTheme="majorHAnsi" w:cstheme="majorHAnsi"/>
                <w:b/>
                <w:bCs/>
                <w:color w:val="FFFFFF" w:themeColor="background1"/>
                <w:sz w:val="22"/>
                <w:szCs w:val="22"/>
              </w:rPr>
              <w:t xml:space="preserve"> </w:t>
            </w:r>
          </w:p>
        </w:tc>
      </w:tr>
      <w:tr w:rsidR="001939DF" w:rsidRPr="00994297" w14:paraId="36E64D88" w14:textId="77777777" w:rsidTr="00AE749F">
        <w:trPr>
          <w:trHeight w:val="335"/>
        </w:trPr>
        <w:tc>
          <w:tcPr>
            <w:tcW w:w="252" w:type="pct"/>
            <w:shd w:val="clear" w:color="auto" w:fill="33878D"/>
          </w:tcPr>
          <w:p w14:paraId="32E3A2C8" w14:textId="77777777" w:rsidR="001939DF" w:rsidRPr="00994297" w:rsidRDefault="001939DF" w:rsidP="575303C3">
            <w:pPr>
              <w:pStyle w:val="Default"/>
              <w:rPr>
                <w:rFonts w:asciiTheme="majorHAnsi" w:hAnsiTheme="majorHAnsi" w:cstheme="majorHAnsi"/>
                <w:b/>
                <w:bCs/>
                <w:color w:val="FFFFFF" w:themeColor="background1"/>
                <w:sz w:val="22"/>
                <w:szCs w:val="22"/>
              </w:rPr>
            </w:pPr>
          </w:p>
        </w:tc>
        <w:tc>
          <w:tcPr>
            <w:tcW w:w="4748" w:type="pct"/>
            <w:gridSpan w:val="4"/>
            <w:shd w:val="clear" w:color="auto" w:fill="33878D"/>
          </w:tcPr>
          <w:p w14:paraId="61E8B14A" w14:textId="76CB2791" w:rsidR="001939DF" w:rsidRPr="00994297" w:rsidRDefault="4F4F6688" w:rsidP="575303C3">
            <w:pPr>
              <w:pStyle w:val="Default"/>
              <w:rPr>
                <w:rFonts w:asciiTheme="majorHAnsi" w:hAnsiTheme="majorHAnsi" w:cstheme="majorHAnsi"/>
                <w:b/>
                <w:bCs/>
                <w:color w:val="FFFFFF" w:themeColor="background1"/>
                <w:sz w:val="22"/>
                <w:szCs w:val="22"/>
              </w:rPr>
            </w:pPr>
            <w:proofErr w:type="gramStart"/>
            <w:r w:rsidRPr="002D0A34">
              <w:rPr>
                <w:rFonts w:asciiTheme="majorHAnsi" w:hAnsiTheme="majorHAnsi" w:cstheme="majorHAnsi"/>
                <w:i/>
                <w:iCs/>
                <w:color w:val="000000" w:themeColor="text1"/>
                <w:sz w:val="22"/>
                <w:szCs w:val="22"/>
              </w:rPr>
              <w:t>For the purpose of</w:t>
            </w:r>
            <w:proofErr w:type="gramEnd"/>
            <w:r w:rsidRPr="002D0A34">
              <w:rPr>
                <w:rFonts w:asciiTheme="majorHAnsi" w:hAnsiTheme="majorHAnsi" w:cstheme="majorHAnsi"/>
                <w:i/>
                <w:iCs/>
                <w:color w:val="000000" w:themeColor="text1"/>
                <w:sz w:val="22"/>
                <w:szCs w:val="22"/>
              </w:rPr>
              <w:t xml:space="preserve"> this question, written information </w:t>
            </w:r>
            <w:proofErr w:type="gramStart"/>
            <w:r w:rsidRPr="002D0A34">
              <w:rPr>
                <w:rFonts w:asciiTheme="majorHAnsi" w:hAnsiTheme="majorHAnsi" w:cstheme="majorHAnsi"/>
                <w:i/>
                <w:iCs/>
                <w:color w:val="000000" w:themeColor="text1"/>
                <w:sz w:val="22"/>
                <w:szCs w:val="22"/>
              </w:rPr>
              <w:t>is considered to be</w:t>
            </w:r>
            <w:proofErr w:type="gramEnd"/>
            <w:r w:rsidRPr="002D0A34">
              <w:rPr>
                <w:rFonts w:asciiTheme="majorHAnsi" w:hAnsiTheme="majorHAnsi" w:cstheme="majorHAnsi"/>
                <w:i/>
                <w:iCs/>
                <w:color w:val="000000" w:themeColor="text1"/>
                <w:sz w:val="22"/>
                <w:szCs w:val="22"/>
              </w:rPr>
              <w:t xml:space="preserve"> a physical </w:t>
            </w:r>
            <w:r w:rsidR="562016B2" w:rsidRPr="002D0A34">
              <w:rPr>
                <w:rFonts w:asciiTheme="majorHAnsi" w:hAnsiTheme="majorHAnsi" w:cstheme="majorHAnsi"/>
                <w:i/>
                <w:iCs/>
                <w:color w:val="000000" w:themeColor="text1"/>
                <w:sz w:val="22"/>
                <w:szCs w:val="22"/>
              </w:rPr>
              <w:t xml:space="preserve">booklet </w:t>
            </w:r>
            <w:r w:rsidR="562016B2" w:rsidRPr="002D0A34">
              <w:rPr>
                <w:rFonts w:asciiTheme="majorHAnsi" w:hAnsiTheme="majorHAnsi" w:cstheme="majorHAnsi"/>
                <w:b/>
                <w:bCs/>
                <w:i/>
                <w:iCs/>
                <w:color w:val="000000" w:themeColor="text1"/>
                <w:sz w:val="22"/>
                <w:szCs w:val="22"/>
              </w:rPr>
              <w:t xml:space="preserve">or </w:t>
            </w:r>
            <w:r w:rsidR="7ECCDB67" w:rsidRPr="002D0A34">
              <w:rPr>
                <w:rFonts w:asciiTheme="majorHAnsi" w:hAnsiTheme="majorHAnsi" w:cstheme="majorHAnsi"/>
                <w:i/>
                <w:iCs/>
                <w:color w:val="000000" w:themeColor="text1"/>
                <w:sz w:val="22"/>
                <w:szCs w:val="22"/>
              </w:rPr>
              <w:t>web-based</w:t>
            </w:r>
            <w:r w:rsidR="7ECCDB67" w:rsidRPr="002D0A34">
              <w:rPr>
                <w:rFonts w:asciiTheme="majorHAnsi" w:hAnsiTheme="majorHAnsi" w:cstheme="majorHAnsi"/>
                <w:b/>
                <w:bCs/>
                <w:i/>
                <w:iCs/>
                <w:color w:val="000000" w:themeColor="text1"/>
                <w:sz w:val="22"/>
                <w:szCs w:val="22"/>
              </w:rPr>
              <w:t xml:space="preserve"> </w:t>
            </w:r>
            <w:r w:rsidR="562016B2" w:rsidRPr="002D0A34">
              <w:rPr>
                <w:rFonts w:asciiTheme="majorHAnsi" w:hAnsiTheme="majorHAnsi" w:cstheme="majorHAnsi"/>
                <w:i/>
                <w:iCs/>
                <w:color w:val="000000" w:themeColor="text1"/>
                <w:sz w:val="22"/>
                <w:szCs w:val="22"/>
              </w:rPr>
              <w:t>information accessed via posters with</w:t>
            </w:r>
            <w:r w:rsidR="7ECCDB67" w:rsidRPr="002D0A34">
              <w:rPr>
                <w:rFonts w:asciiTheme="majorHAnsi" w:hAnsiTheme="majorHAnsi" w:cstheme="majorHAnsi"/>
                <w:i/>
                <w:iCs/>
                <w:color w:val="000000" w:themeColor="text1"/>
                <w:sz w:val="22"/>
                <w:szCs w:val="22"/>
              </w:rPr>
              <w:t xml:space="preserve"> a</w:t>
            </w:r>
            <w:r w:rsidR="562016B2" w:rsidRPr="002D0A34">
              <w:rPr>
                <w:rFonts w:asciiTheme="majorHAnsi" w:hAnsiTheme="majorHAnsi" w:cstheme="majorHAnsi"/>
                <w:i/>
                <w:iCs/>
                <w:color w:val="000000" w:themeColor="text1"/>
                <w:sz w:val="22"/>
                <w:szCs w:val="22"/>
              </w:rPr>
              <w:t xml:space="preserve"> QR code visible on the wards. </w:t>
            </w:r>
            <w:r w:rsidRPr="002D0A34">
              <w:rPr>
                <w:rFonts w:asciiTheme="majorHAnsi" w:hAnsiTheme="majorHAnsi" w:cstheme="majorHAnsi"/>
                <w:i/>
                <w:iCs/>
                <w:color w:val="000000" w:themeColor="text1"/>
                <w:sz w:val="22"/>
                <w:szCs w:val="22"/>
              </w:rPr>
              <w:t xml:space="preserve"> </w:t>
            </w:r>
            <w:r w:rsidR="562016B2" w:rsidRPr="002D0A34">
              <w:rPr>
                <w:rFonts w:asciiTheme="majorHAnsi" w:hAnsiTheme="majorHAnsi" w:cstheme="majorHAnsi"/>
                <w:i/>
                <w:iCs/>
                <w:color w:val="000000" w:themeColor="text1"/>
                <w:sz w:val="22"/>
                <w:szCs w:val="22"/>
              </w:rPr>
              <w:t xml:space="preserve">This </w:t>
            </w:r>
            <w:r w:rsidRPr="002D0A34">
              <w:rPr>
                <w:rFonts w:asciiTheme="majorHAnsi" w:hAnsiTheme="majorHAnsi" w:cstheme="majorHAnsi"/>
                <w:i/>
                <w:iCs/>
                <w:color w:val="000000" w:themeColor="text1"/>
                <w:sz w:val="22"/>
                <w:szCs w:val="22"/>
              </w:rPr>
              <w:t xml:space="preserve">may be a trust / health board specific document or the </w:t>
            </w:r>
            <w:hyperlink r:id="rId21">
              <w:r w:rsidR="63B68F04" w:rsidRPr="002D0A34">
                <w:rPr>
                  <w:rFonts w:asciiTheme="majorHAnsi" w:hAnsiTheme="majorHAnsi" w:cstheme="majorHAnsi"/>
                  <w:i/>
                  <w:iCs/>
                  <w:color w:val="0000FF"/>
                  <w:sz w:val="22"/>
                  <w:szCs w:val="22"/>
                  <w:u w:val="single"/>
                </w:rPr>
                <w:t>NAIF</w:t>
              </w:r>
              <w:r w:rsidRPr="002D0A34">
                <w:rPr>
                  <w:rStyle w:val="Hyperlink"/>
                  <w:rFonts w:asciiTheme="majorHAnsi" w:hAnsiTheme="majorHAnsi" w:cstheme="majorHAnsi"/>
                  <w:i/>
                  <w:iCs/>
                  <w:color w:val="0000FF"/>
                  <w:sz w:val="22"/>
                  <w:szCs w:val="22"/>
                </w:rPr>
                <w:t xml:space="preserve"> le</w:t>
              </w:r>
              <w:r w:rsidRPr="002D0A34">
                <w:rPr>
                  <w:rStyle w:val="Hyperlink"/>
                  <w:rFonts w:asciiTheme="majorHAnsi" w:hAnsiTheme="majorHAnsi" w:cstheme="majorHAnsi"/>
                  <w:i/>
                  <w:iCs/>
                  <w:sz w:val="22"/>
                  <w:szCs w:val="22"/>
                </w:rPr>
                <w:t>aflet</w:t>
              </w:r>
            </w:hyperlink>
            <w:r w:rsidRPr="002D0A34">
              <w:rPr>
                <w:rStyle w:val="Hyperlink"/>
                <w:rFonts w:asciiTheme="majorHAnsi" w:hAnsiTheme="majorHAnsi" w:cstheme="majorHAnsi"/>
                <w:i/>
                <w:iCs/>
                <w:sz w:val="22"/>
                <w:szCs w:val="22"/>
              </w:rPr>
              <w:t>.</w:t>
            </w:r>
          </w:p>
        </w:tc>
      </w:tr>
      <w:tr w:rsidR="007E5435" w:rsidRPr="00994297" w14:paraId="23F5C73D" w14:textId="77777777" w:rsidTr="007E5435">
        <w:trPr>
          <w:trHeight w:val="553"/>
        </w:trPr>
        <w:tc>
          <w:tcPr>
            <w:tcW w:w="252" w:type="pct"/>
          </w:tcPr>
          <w:p w14:paraId="12D05BB1" w14:textId="77777777" w:rsidR="001939DF" w:rsidRPr="00994297" w:rsidRDefault="001939DF" w:rsidP="575303C3">
            <w:pPr>
              <w:pStyle w:val="Default"/>
              <w:rPr>
                <w:rFonts w:asciiTheme="majorHAnsi" w:hAnsiTheme="majorHAnsi" w:cstheme="majorHAnsi"/>
                <w:sz w:val="22"/>
                <w:szCs w:val="22"/>
              </w:rPr>
            </w:pPr>
          </w:p>
        </w:tc>
        <w:tc>
          <w:tcPr>
            <w:tcW w:w="907" w:type="pct"/>
            <w:gridSpan w:val="2"/>
          </w:tcPr>
          <w:p w14:paraId="5E5A5D15" w14:textId="5CB45BDA" w:rsidR="001939DF"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522208739"/>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135948DE" w:rsidRPr="00994297">
              <w:rPr>
                <w:rFonts w:asciiTheme="majorHAnsi" w:hAnsiTheme="majorHAnsi" w:cstheme="majorHAnsi"/>
                <w:color w:val="424C4C"/>
                <w:sz w:val="22"/>
                <w:szCs w:val="22"/>
              </w:rPr>
              <w:t>Yes</w:t>
            </w:r>
          </w:p>
          <w:p w14:paraId="1F682346" w14:textId="1595C699" w:rsidR="001939DF"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665440217"/>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135948DE" w:rsidRPr="00994297">
              <w:rPr>
                <w:rFonts w:asciiTheme="majorHAnsi" w:hAnsiTheme="majorHAnsi" w:cstheme="majorHAnsi"/>
                <w:color w:val="424C4C"/>
                <w:sz w:val="22"/>
                <w:szCs w:val="22"/>
              </w:rPr>
              <w:t>No</w:t>
            </w:r>
          </w:p>
          <w:p w14:paraId="4BB1C8EB" w14:textId="36130F9A" w:rsidR="001939DF" w:rsidRPr="00994297" w:rsidRDefault="001939DF" w:rsidP="575303C3">
            <w:pPr>
              <w:pStyle w:val="Default"/>
              <w:rPr>
                <w:rFonts w:asciiTheme="majorHAnsi" w:hAnsiTheme="majorHAnsi" w:cstheme="majorHAnsi"/>
                <w:sz w:val="22"/>
                <w:szCs w:val="22"/>
              </w:rPr>
            </w:pPr>
          </w:p>
        </w:tc>
        <w:tc>
          <w:tcPr>
            <w:tcW w:w="2421" w:type="pct"/>
          </w:tcPr>
          <w:p w14:paraId="7C4F0D26" w14:textId="77777777" w:rsidR="001939DF" w:rsidRPr="00994297" w:rsidRDefault="4F4F6688"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YES</w:t>
            </w:r>
          </w:p>
          <w:p w14:paraId="6AFDE8A0" w14:textId="5501E924" w:rsidR="00E25364" w:rsidRPr="00994297" w:rsidRDefault="75C23623" w:rsidP="575303C3">
            <w:pPr>
              <w:pStyle w:val="Default"/>
              <w:rPr>
                <w:rFonts w:asciiTheme="majorHAnsi" w:hAnsiTheme="majorHAnsi" w:cstheme="majorHAnsi"/>
                <w:sz w:val="22"/>
                <w:szCs w:val="22"/>
              </w:rPr>
            </w:pPr>
            <w:r w:rsidRPr="00994297">
              <w:rPr>
                <w:rFonts w:asciiTheme="majorHAnsi" w:hAnsiTheme="majorHAnsi" w:cstheme="majorHAnsi"/>
                <w:sz w:val="22"/>
                <w:szCs w:val="22"/>
              </w:rPr>
              <w:t>I</w:t>
            </w:r>
            <w:r w:rsidR="3D2B134A" w:rsidRPr="00994297">
              <w:rPr>
                <w:rFonts w:asciiTheme="majorHAnsi" w:hAnsiTheme="majorHAnsi" w:cstheme="majorHAnsi"/>
                <w:sz w:val="22"/>
                <w:szCs w:val="22"/>
              </w:rPr>
              <w:t>t is important that i</w:t>
            </w:r>
            <w:r w:rsidRPr="00994297">
              <w:rPr>
                <w:rFonts w:asciiTheme="majorHAnsi" w:hAnsiTheme="majorHAnsi" w:cstheme="majorHAnsi"/>
                <w:sz w:val="22"/>
                <w:szCs w:val="22"/>
              </w:rPr>
              <w:t>nformation on how to prevent falls</w:t>
            </w:r>
            <w:r w:rsidR="3D2B134A" w:rsidRPr="00994297">
              <w:rPr>
                <w:rFonts w:asciiTheme="majorHAnsi" w:hAnsiTheme="majorHAnsi" w:cstheme="majorHAnsi"/>
                <w:sz w:val="22"/>
                <w:szCs w:val="22"/>
              </w:rPr>
              <w:t xml:space="preserve"> is available to inpatients and their relatives / carers. </w:t>
            </w:r>
            <w:r w:rsidR="2FE2172D" w:rsidRPr="00994297">
              <w:rPr>
                <w:rFonts w:asciiTheme="majorHAnsi" w:hAnsiTheme="majorHAnsi" w:cstheme="majorHAnsi"/>
                <w:sz w:val="22"/>
                <w:szCs w:val="22"/>
              </w:rPr>
              <w:t xml:space="preserve">Your trust /health board is commended for providing this. </w:t>
            </w:r>
            <w:r w:rsidRPr="00994297">
              <w:rPr>
                <w:rFonts w:asciiTheme="majorHAnsi" w:hAnsiTheme="majorHAnsi" w:cstheme="majorHAnsi"/>
                <w:sz w:val="22"/>
                <w:szCs w:val="22"/>
              </w:rPr>
              <w:t xml:space="preserve"> </w:t>
            </w:r>
          </w:p>
          <w:p w14:paraId="0D1D7C2B" w14:textId="77777777" w:rsidR="00E23FB0" w:rsidRPr="00994297" w:rsidRDefault="00E23FB0" w:rsidP="575303C3">
            <w:pPr>
              <w:pStyle w:val="Default"/>
              <w:rPr>
                <w:rFonts w:asciiTheme="majorHAnsi" w:hAnsiTheme="majorHAnsi" w:cstheme="majorHAnsi"/>
                <w:sz w:val="22"/>
                <w:szCs w:val="22"/>
              </w:rPr>
            </w:pPr>
          </w:p>
          <w:p w14:paraId="5E2F7280" w14:textId="4308FABB" w:rsidR="00E23FB0" w:rsidRPr="00994297" w:rsidRDefault="7651861C"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NO</w:t>
            </w:r>
          </w:p>
          <w:p w14:paraId="7E75B47C" w14:textId="1EB4D438" w:rsidR="006D0923" w:rsidRPr="00994297" w:rsidRDefault="63B68F04"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It is important that information on how to prevent falls is available to inpatients and their relatives / carers. </w:t>
            </w:r>
            <w:r w:rsidR="18B25DDC" w:rsidRPr="00994297">
              <w:rPr>
                <w:rFonts w:asciiTheme="majorHAnsi" w:hAnsiTheme="majorHAnsi" w:cstheme="majorHAnsi"/>
                <w:sz w:val="22"/>
                <w:szCs w:val="22"/>
              </w:rPr>
              <w:t xml:space="preserve">It is recommended your trust / health board plan </w:t>
            </w:r>
            <w:r w:rsidR="313CED2B" w:rsidRPr="00994297">
              <w:rPr>
                <w:rFonts w:asciiTheme="majorHAnsi" w:hAnsiTheme="majorHAnsi" w:cstheme="majorHAnsi"/>
                <w:sz w:val="22"/>
                <w:szCs w:val="22"/>
              </w:rPr>
              <w:t xml:space="preserve">how to ensure written information is available. </w:t>
            </w:r>
            <w:r w:rsidR="18B25DDC" w:rsidRPr="00994297">
              <w:rPr>
                <w:rFonts w:asciiTheme="majorHAnsi" w:hAnsiTheme="majorHAnsi" w:cstheme="majorHAnsi"/>
                <w:sz w:val="22"/>
                <w:szCs w:val="22"/>
              </w:rPr>
              <w:t xml:space="preserve"> </w:t>
            </w:r>
          </w:p>
        </w:tc>
        <w:tc>
          <w:tcPr>
            <w:tcW w:w="1420" w:type="pct"/>
          </w:tcPr>
          <w:p w14:paraId="049A0671" w14:textId="7A15B1BB" w:rsidR="001939DF" w:rsidRPr="00994297" w:rsidRDefault="63B68F04"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See </w:t>
            </w:r>
            <w:hyperlink r:id="rId22">
              <w:r w:rsidRPr="00994297">
                <w:rPr>
                  <w:rStyle w:val="Hyperlink"/>
                  <w:rFonts w:asciiTheme="majorHAnsi" w:hAnsiTheme="majorHAnsi" w:cstheme="majorHAnsi"/>
                  <w:sz w:val="22"/>
                  <w:szCs w:val="22"/>
                </w:rPr>
                <w:t>NAIF patient i</w:t>
              </w:r>
              <w:r w:rsidRPr="00994297">
                <w:rPr>
                  <w:rStyle w:val="Hyperlink"/>
                  <w:rFonts w:asciiTheme="majorHAnsi" w:hAnsiTheme="majorHAnsi" w:cstheme="majorHAnsi"/>
                  <w:sz w:val="22"/>
                  <w:szCs w:val="22"/>
                </w:rPr>
                <w:t>n</w:t>
              </w:r>
              <w:r w:rsidRPr="00994297">
                <w:rPr>
                  <w:rStyle w:val="Hyperlink"/>
                  <w:rFonts w:asciiTheme="majorHAnsi" w:hAnsiTheme="majorHAnsi" w:cstheme="majorHAnsi"/>
                  <w:sz w:val="22"/>
                  <w:szCs w:val="22"/>
                </w:rPr>
                <w:t>formation booklet</w:t>
              </w:r>
            </w:hyperlink>
            <w:r w:rsidRPr="00994297">
              <w:rPr>
                <w:rFonts w:asciiTheme="majorHAnsi" w:hAnsiTheme="majorHAnsi" w:cstheme="majorHAnsi"/>
                <w:sz w:val="22"/>
                <w:szCs w:val="22"/>
              </w:rPr>
              <w:t xml:space="preserve"> </w:t>
            </w:r>
            <w:r w:rsidR="0042386D">
              <w:rPr>
                <w:rFonts w:asciiTheme="majorHAnsi" w:hAnsiTheme="majorHAnsi" w:cstheme="majorHAnsi"/>
                <w:sz w:val="22"/>
                <w:szCs w:val="22"/>
              </w:rPr>
              <w:t>(more formats</w:t>
            </w:r>
            <w:r w:rsidR="0077697E">
              <w:rPr>
                <w:rFonts w:asciiTheme="majorHAnsi" w:hAnsiTheme="majorHAnsi" w:cstheme="majorHAnsi"/>
                <w:sz w:val="22"/>
                <w:szCs w:val="22"/>
              </w:rPr>
              <w:t xml:space="preserve"> of the resource are</w:t>
            </w:r>
            <w:r w:rsidR="0042386D">
              <w:rPr>
                <w:rFonts w:asciiTheme="majorHAnsi" w:hAnsiTheme="majorHAnsi" w:cstheme="majorHAnsi"/>
                <w:sz w:val="22"/>
                <w:szCs w:val="22"/>
              </w:rPr>
              <w:t xml:space="preserve"> </w:t>
            </w:r>
            <w:hyperlink r:id="rId23" w:history="1">
              <w:r w:rsidR="00D91377" w:rsidRPr="00D91377">
                <w:rPr>
                  <w:rStyle w:val="Hyperlink"/>
                  <w:rFonts w:asciiTheme="majorHAnsi" w:hAnsiTheme="majorHAnsi" w:cstheme="majorHAnsi"/>
                  <w:sz w:val="22"/>
                  <w:szCs w:val="22"/>
                </w:rPr>
                <w:t>available here</w:t>
              </w:r>
            </w:hyperlink>
            <w:r w:rsidR="00D91377">
              <w:rPr>
                <w:rFonts w:asciiTheme="majorHAnsi" w:hAnsiTheme="majorHAnsi" w:cstheme="majorHAnsi"/>
                <w:sz w:val="22"/>
                <w:szCs w:val="22"/>
              </w:rPr>
              <w:t>)</w:t>
            </w:r>
          </w:p>
        </w:tc>
      </w:tr>
      <w:tr w:rsidR="001939DF" w:rsidRPr="00994297" w14:paraId="7E35F9C0" w14:textId="77777777" w:rsidTr="00AE749F">
        <w:trPr>
          <w:trHeight w:val="553"/>
        </w:trPr>
        <w:tc>
          <w:tcPr>
            <w:tcW w:w="252" w:type="pct"/>
            <w:shd w:val="clear" w:color="auto" w:fill="33878D"/>
          </w:tcPr>
          <w:p w14:paraId="06D44F98" w14:textId="20A4D581" w:rsidR="001939DF" w:rsidRPr="00994297" w:rsidRDefault="135948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lastRenderedPageBreak/>
              <w:t>1.</w:t>
            </w:r>
            <w:r w:rsidR="7EED2AB8" w:rsidRPr="00994297">
              <w:rPr>
                <w:rFonts w:asciiTheme="majorHAnsi" w:hAnsiTheme="majorHAnsi" w:cstheme="majorHAnsi"/>
                <w:b/>
                <w:bCs/>
                <w:color w:val="FFFFFF" w:themeColor="background1"/>
                <w:sz w:val="22"/>
                <w:szCs w:val="22"/>
              </w:rPr>
              <w:t>08</w:t>
            </w:r>
          </w:p>
        </w:tc>
        <w:tc>
          <w:tcPr>
            <w:tcW w:w="4748" w:type="pct"/>
            <w:gridSpan w:val="4"/>
            <w:shd w:val="clear" w:color="auto" w:fill="33878D"/>
          </w:tcPr>
          <w:p w14:paraId="44D3AB81" w14:textId="2EB72D62" w:rsidR="001939DF" w:rsidRPr="00994297" w:rsidRDefault="135948DE" w:rsidP="575303C3">
            <w:pPr>
              <w:pStyle w:val="Default"/>
              <w:rPr>
                <w:rFonts w:asciiTheme="majorHAnsi" w:hAnsiTheme="majorHAnsi" w:cstheme="majorHAnsi"/>
                <w:b/>
                <w:bCs/>
                <w:color w:val="FFFFFF" w:themeColor="background1"/>
                <w:sz w:val="22"/>
                <w:szCs w:val="22"/>
              </w:rPr>
            </w:pPr>
            <w:r w:rsidRPr="00994297">
              <w:rPr>
                <w:rFonts w:asciiTheme="majorHAnsi" w:hAnsiTheme="majorHAnsi" w:cstheme="majorHAnsi"/>
                <w:b/>
                <w:bCs/>
                <w:color w:val="FFFFFF" w:themeColor="background1"/>
                <w:sz w:val="22"/>
                <w:szCs w:val="22"/>
              </w:rPr>
              <w:t xml:space="preserve">Is regular </w:t>
            </w:r>
            <w:r w:rsidR="079FB416" w:rsidRPr="00994297">
              <w:rPr>
                <w:rFonts w:asciiTheme="majorHAnsi" w:hAnsiTheme="majorHAnsi" w:cstheme="majorHAnsi"/>
                <w:b/>
                <w:bCs/>
                <w:color w:val="FFFFFF" w:themeColor="background1"/>
                <w:sz w:val="22"/>
                <w:szCs w:val="22"/>
              </w:rPr>
              <w:t>t</w:t>
            </w:r>
            <w:r w:rsidRPr="00994297">
              <w:rPr>
                <w:rFonts w:asciiTheme="majorHAnsi" w:hAnsiTheme="majorHAnsi" w:cstheme="majorHAnsi"/>
                <w:b/>
                <w:bCs/>
                <w:color w:val="FFFFFF" w:themeColor="background1"/>
                <w:sz w:val="22"/>
                <w:szCs w:val="22"/>
              </w:rPr>
              <w:t>raining</w:t>
            </w:r>
            <w:r w:rsidR="079FB416" w:rsidRPr="00994297">
              <w:rPr>
                <w:rFonts w:asciiTheme="majorHAnsi" w:hAnsiTheme="majorHAnsi" w:cstheme="majorHAnsi"/>
                <w:b/>
                <w:bCs/>
                <w:color w:val="FFFFFF" w:themeColor="background1"/>
                <w:sz w:val="22"/>
                <w:szCs w:val="22"/>
              </w:rPr>
              <w:t xml:space="preserve"> in fall prevention and post fall management</w:t>
            </w:r>
            <w:r w:rsidRPr="00994297">
              <w:rPr>
                <w:rFonts w:asciiTheme="majorHAnsi" w:hAnsiTheme="majorHAnsi" w:cstheme="majorHAnsi"/>
                <w:b/>
                <w:bCs/>
                <w:color w:val="FFFFFF" w:themeColor="background1"/>
                <w:sz w:val="22"/>
                <w:szCs w:val="22"/>
              </w:rPr>
              <w:t xml:space="preserve"> “mandatory” for all applicable clinical staff in your trust / health board?</w:t>
            </w:r>
          </w:p>
          <w:p w14:paraId="0DF4AA4D" w14:textId="3E5F5B84" w:rsidR="001939DF" w:rsidRPr="00994297" w:rsidRDefault="001939DF" w:rsidP="575303C3">
            <w:pPr>
              <w:pStyle w:val="Default"/>
              <w:rPr>
                <w:rFonts w:asciiTheme="majorHAnsi" w:hAnsiTheme="majorHAnsi" w:cstheme="majorHAnsi"/>
                <w:b/>
                <w:bCs/>
                <w:color w:val="FFFFFF" w:themeColor="background1"/>
                <w:sz w:val="22"/>
                <w:szCs w:val="22"/>
              </w:rPr>
            </w:pPr>
          </w:p>
        </w:tc>
      </w:tr>
      <w:tr w:rsidR="000E2D6F" w:rsidRPr="00994297" w14:paraId="26BE944B" w14:textId="77777777" w:rsidTr="00AE749F">
        <w:trPr>
          <w:trHeight w:val="553"/>
        </w:trPr>
        <w:tc>
          <w:tcPr>
            <w:tcW w:w="252" w:type="pct"/>
            <w:shd w:val="clear" w:color="auto" w:fill="33878D"/>
          </w:tcPr>
          <w:p w14:paraId="22FC82AF" w14:textId="77777777" w:rsidR="000E2D6F" w:rsidRPr="00994297" w:rsidRDefault="000E2D6F" w:rsidP="575303C3">
            <w:pPr>
              <w:pStyle w:val="Default"/>
              <w:rPr>
                <w:rFonts w:asciiTheme="majorHAnsi" w:hAnsiTheme="majorHAnsi" w:cstheme="majorHAnsi"/>
                <w:b/>
                <w:bCs/>
                <w:color w:val="FFFFFF" w:themeColor="background1"/>
                <w:sz w:val="22"/>
                <w:szCs w:val="22"/>
              </w:rPr>
            </w:pPr>
          </w:p>
        </w:tc>
        <w:tc>
          <w:tcPr>
            <w:tcW w:w="4748" w:type="pct"/>
            <w:gridSpan w:val="4"/>
            <w:shd w:val="clear" w:color="auto" w:fill="33878D"/>
          </w:tcPr>
          <w:p w14:paraId="784BD71C" w14:textId="77777777" w:rsidR="000E2D6F" w:rsidRPr="002D0A34" w:rsidRDefault="7EED2AB8" w:rsidP="575303C3">
            <w:pPr>
              <w:pStyle w:val="Default"/>
              <w:rPr>
                <w:rFonts w:asciiTheme="majorHAnsi" w:hAnsiTheme="majorHAnsi" w:cstheme="majorHAnsi"/>
                <w:color w:val="000000" w:themeColor="text1"/>
                <w:sz w:val="22"/>
                <w:szCs w:val="22"/>
              </w:rPr>
            </w:pPr>
            <w:r w:rsidRPr="002D0A34">
              <w:rPr>
                <w:rFonts w:asciiTheme="majorHAnsi" w:hAnsiTheme="majorHAnsi" w:cstheme="majorHAnsi"/>
                <w:color w:val="000000" w:themeColor="text1"/>
                <w:sz w:val="22"/>
                <w:szCs w:val="22"/>
              </w:rPr>
              <w:t xml:space="preserve">Clinical staff: doctors, nurses, allied health professionals and health care assistants. </w:t>
            </w:r>
          </w:p>
          <w:p w14:paraId="10885386" w14:textId="77777777" w:rsidR="000E2D6F" w:rsidRPr="002D0A34" w:rsidRDefault="7EED2AB8" w:rsidP="575303C3">
            <w:pPr>
              <w:pStyle w:val="Default"/>
              <w:rPr>
                <w:rFonts w:asciiTheme="majorHAnsi" w:hAnsiTheme="majorHAnsi" w:cstheme="majorHAnsi"/>
                <w:color w:val="000000" w:themeColor="text1"/>
                <w:sz w:val="22"/>
                <w:szCs w:val="22"/>
              </w:rPr>
            </w:pPr>
            <w:r w:rsidRPr="002D0A34">
              <w:rPr>
                <w:rFonts w:asciiTheme="majorHAnsi" w:hAnsiTheme="majorHAnsi" w:cstheme="majorHAnsi"/>
                <w:color w:val="000000" w:themeColor="text1"/>
                <w:sz w:val="22"/>
                <w:szCs w:val="22"/>
              </w:rPr>
              <w:t xml:space="preserve">Applicable: clinical staff who work in an area where patients aged over 65 will be treated. Not applicable: staff who work only in clinical areas where no people aged over 65 will be seen (such as paediatrics or obstetrics). </w:t>
            </w:r>
          </w:p>
          <w:p w14:paraId="58F8E304" w14:textId="77777777" w:rsidR="000E2D6F" w:rsidRPr="002D0A34" w:rsidRDefault="7EED2AB8" w:rsidP="575303C3">
            <w:pPr>
              <w:pStyle w:val="Default"/>
              <w:rPr>
                <w:rFonts w:asciiTheme="majorHAnsi" w:hAnsiTheme="majorHAnsi" w:cstheme="majorHAnsi"/>
                <w:color w:val="000000" w:themeColor="text1"/>
                <w:sz w:val="22"/>
                <w:szCs w:val="22"/>
              </w:rPr>
            </w:pPr>
            <w:r w:rsidRPr="002D0A34">
              <w:rPr>
                <w:rFonts w:asciiTheme="majorHAnsi" w:hAnsiTheme="majorHAnsi" w:cstheme="majorHAnsi"/>
                <w:color w:val="000000" w:themeColor="text1"/>
                <w:sz w:val="22"/>
                <w:szCs w:val="22"/>
              </w:rPr>
              <w:t xml:space="preserve">Examples: </w:t>
            </w:r>
          </w:p>
          <w:p w14:paraId="5F29F827" w14:textId="77777777" w:rsidR="000E2D6F" w:rsidRPr="002D0A34" w:rsidRDefault="7EED2AB8" w:rsidP="575303C3">
            <w:pPr>
              <w:pStyle w:val="Default"/>
              <w:rPr>
                <w:rFonts w:asciiTheme="majorHAnsi" w:hAnsiTheme="majorHAnsi" w:cstheme="majorHAnsi"/>
                <w:color w:val="000000" w:themeColor="text1"/>
                <w:sz w:val="22"/>
                <w:szCs w:val="22"/>
              </w:rPr>
            </w:pPr>
            <w:r w:rsidRPr="002D0A34">
              <w:rPr>
                <w:rFonts w:asciiTheme="majorHAnsi" w:hAnsiTheme="majorHAnsi" w:cstheme="majorHAnsi"/>
                <w:color w:val="000000" w:themeColor="text1"/>
                <w:sz w:val="22"/>
                <w:szCs w:val="22"/>
              </w:rPr>
              <w:t xml:space="preserve">Applicable = renal, haematology, surgery, medical, trauma. </w:t>
            </w:r>
          </w:p>
          <w:p w14:paraId="6821D8FE" w14:textId="77777777" w:rsidR="000E2D6F" w:rsidRPr="002D0A34" w:rsidRDefault="7EED2AB8" w:rsidP="575303C3">
            <w:pPr>
              <w:pStyle w:val="Default"/>
              <w:rPr>
                <w:rFonts w:asciiTheme="majorHAnsi" w:hAnsiTheme="majorHAnsi" w:cstheme="majorHAnsi"/>
                <w:color w:val="000000" w:themeColor="text1"/>
                <w:sz w:val="22"/>
                <w:szCs w:val="22"/>
              </w:rPr>
            </w:pPr>
            <w:r w:rsidRPr="002D0A34">
              <w:rPr>
                <w:rFonts w:asciiTheme="majorHAnsi" w:hAnsiTheme="majorHAnsi" w:cstheme="majorHAnsi"/>
                <w:color w:val="000000" w:themeColor="text1"/>
                <w:sz w:val="22"/>
                <w:szCs w:val="22"/>
              </w:rPr>
              <w:t>Not applicable = child health, midwife, obstetrician.</w:t>
            </w:r>
          </w:p>
          <w:p w14:paraId="4C2E494B" w14:textId="758E6688" w:rsidR="000E2D6F" w:rsidRPr="002D0A34" w:rsidRDefault="7EED2AB8" w:rsidP="575303C3">
            <w:pPr>
              <w:pStyle w:val="Default"/>
              <w:rPr>
                <w:rFonts w:asciiTheme="majorHAnsi" w:hAnsiTheme="majorHAnsi" w:cstheme="majorHAnsi"/>
                <w:b/>
                <w:bCs/>
                <w:color w:val="000000" w:themeColor="text1"/>
                <w:sz w:val="22"/>
                <w:szCs w:val="22"/>
              </w:rPr>
            </w:pPr>
            <w:r w:rsidRPr="002D0A34">
              <w:rPr>
                <w:rFonts w:asciiTheme="majorHAnsi" w:hAnsiTheme="majorHAnsi" w:cstheme="majorHAnsi"/>
                <w:color w:val="000000" w:themeColor="text1"/>
                <w:sz w:val="22"/>
                <w:szCs w:val="22"/>
              </w:rPr>
              <w:t>Repetition of training at least every 3 years is considered as “a regular basis”.</w:t>
            </w:r>
          </w:p>
        </w:tc>
      </w:tr>
      <w:tr w:rsidR="007E5435" w:rsidRPr="00994297" w14:paraId="1A91B59B" w14:textId="77777777" w:rsidTr="007E5435">
        <w:trPr>
          <w:trHeight w:val="553"/>
        </w:trPr>
        <w:tc>
          <w:tcPr>
            <w:tcW w:w="252" w:type="pct"/>
          </w:tcPr>
          <w:p w14:paraId="10D0075F" w14:textId="77777777" w:rsidR="001939DF" w:rsidRPr="00994297" w:rsidRDefault="001939DF" w:rsidP="575303C3">
            <w:pPr>
              <w:pStyle w:val="Default"/>
              <w:rPr>
                <w:rFonts w:asciiTheme="majorHAnsi" w:hAnsiTheme="majorHAnsi" w:cstheme="majorHAnsi"/>
                <w:sz w:val="22"/>
                <w:szCs w:val="22"/>
              </w:rPr>
            </w:pPr>
          </w:p>
        </w:tc>
        <w:tc>
          <w:tcPr>
            <w:tcW w:w="907" w:type="pct"/>
            <w:gridSpan w:val="2"/>
          </w:tcPr>
          <w:p w14:paraId="799549CE" w14:textId="44BDC575" w:rsidR="001939DF"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53804918"/>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135948DE" w:rsidRPr="00994297">
              <w:rPr>
                <w:rFonts w:asciiTheme="majorHAnsi" w:hAnsiTheme="majorHAnsi" w:cstheme="majorHAnsi"/>
                <w:color w:val="424C4C"/>
                <w:sz w:val="22"/>
                <w:szCs w:val="22"/>
              </w:rPr>
              <w:t>Yes</w:t>
            </w:r>
          </w:p>
          <w:p w14:paraId="17B78AE0" w14:textId="52A09BE0" w:rsidR="001939DF" w:rsidRPr="00994297" w:rsidRDefault="00962CA2" w:rsidP="575303C3">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45254170"/>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135948DE" w:rsidRPr="00994297">
              <w:rPr>
                <w:rFonts w:asciiTheme="majorHAnsi" w:hAnsiTheme="majorHAnsi" w:cstheme="majorHAnsi"/>
                <w:color w:val="424C4C"/>
                <w:sz w:val="22"/>
                <w:szCs w:val="22"/>
              </w:rPr>
              <w:t>No</w:t>
            </w:r>
          </w:p>
        </w:tc>
        <w:tc>
          <w:tcPr>
            <w:tcW w:w="2421" w:type="pct"/>
          </w:tcPr>
          <w:p w14:paraId="44C0717A" w14:textId="77777777" w:rsidR="001939DF" w:rsidRPr="00994297" w:rsidRDefault="7EED2AB8" w:rsidP="575303C3">
            <w:pPr>
              <w:pStyle w:val="Default"/>
              <w:rPr>
                <w:rFonts w:asciiTheme="majorHAnsi" w:hAnsiTheme="majorHAnsi" w:cstheme="majorHAnsi"/>
                <w:b/>
                <w:bCs/>
                <w:color w:val="00B050"/>
                <w:sz w:val="22"/>
                <w:szCs w:val="22"/>
              </w:rPr>
            </w:pPr>
            <w:r w:rsidRPr="00994297">
              <w:rPr>
                <w:rFonts w:asciiTheme="majorHAnsi" w:hAnsiTheme="majorHAnsi" w:cstheme="majorHAnsi"/>
                <w:b/>
                <w:bCs/>
                <w:color w:val="00B050"/>
                <w:sz w:val="22"/>
                <w:szCs w:val="22"/>
              </w:rPr>
              <w:t>YES</w:t>
            </w:r>
          </w:p>
          <w:p w14:paraId="7229AEE6" w14:textId="77777777" w:rsidR="00CC0F91" w:rsidRPr="00994297" w:rsidRDefault="446E21A7" w:rsidP="575303C3">
            <w:pPr>
              <w:pStyle w:val="Default"/>
              <w:rPr>
                <w:rFonts w:asciiTheme="majorHAnsi" w:hAnsiTheme="majorHAnsi" w:cstheme="majorHAnsi"/>
                <w:sz w:val="22"/>
                <w:szCs w:val="22"/>
              </w:rPr>
            </w:pPr>
            <w:r w:rsidRPr="00994297">
              <w:rPr>
                <w:rFonts w:asciiTheme="majorHAnsi" w:hAnsiTheme="majorHAnsi" w:cstheme="majorHAnsi"/>
                <w:color w:val="424C4C"/>
                <w:sz w:val="22"/>
                <w:szCs w:val="22"/>
              </w:rPr>
              <w:t>We recommend regular mandatory training</w:t>
            </w:r>
            <w:r w:rsidR="079FB416" w:rsidRPr="00994297">
              <w:rPr>
                <w:rFonts w:asciiTheme="majorHAnsi" w:hAnsiTheme="majorHAnsi" w:cstheme="majorHAnsi"/>
                <w:color w:val="424C4C"/>
                <w:sz w:val="22"/>
                <w:szCs w:val="22"/>
              </w:rPr>
              <w:t xml:space="preserve"> to ensure </w:t>
            </w:r>
            <w:r w:rsidR="37E4CE91" w:rsidRPr="00994297">
              <w:rPr>
                <w:rFonts w:asciiTheme="majorHAnsi" w:hAnsiTheme="majorHAnsi" w:cstheme="majorHAnsi"/>
                <w:color w:val="424C4C"/>
                <w:sz w:val="22"/>
                <w:szCs w:val="22"/>
              </w:rPr>
              <w:t xml:space="preserve">staff </w:t>
            </w:r>
            <w:r w:rsidR="33194359" w:rsidRPr="00994297">
              <w:rPr>
                <w:rFonts w:asciiTheme="majorHAnsi" w:hAnsiTheme="majorHAnsi" w:cstheme="majorHAnsi"/>
                <w:color w:val="424C4C"/>
                <w:sz w:val="22"/>
                <w:szCs w:val="22"/>
              </w:rPr>
              <w:t>meet competency requirements for safe clinical care. See further information for details</w:t>
            </w:r>
            <w:r w:rsidR="7E0D70C0" w:rsidRPr="00994297">
              <w:rPr>
                <w:rFonts w:asciiTheme="majorHAnsi" w:hAnsiTheme="majorHAnsi" w:cstheme="majorHAnsi"/>
                <w:color w:val="424C4C"/>
                <w:sz w:val="22"/>
                <w:szCs w:val="22"/>
              </w:rPr>
              <w:t>.</w:t>
            </w:r>
            <w:r w:rsidR="1F6D7186" w:rsidRPr="00994297">
              <w:rPr>
                <w:rFonts w:asciiTheme="majorHAnsi" w:hAnsiTheme="majorHAnsi" w:cstheme="majorHAnsi"/>
                <w:sz w:val="22"/>
                <w:szCs w:val="22"/>
              </w:rPr>
              <w:t xml:space="preserve"> </w:t>
            </w:r>
          </w:p>
          <w:p w14:paraId="6B630570" w14:textId="4086E5B4" w:rsidR="001372F2" w:rsidRPr="00994297" w:rsidRDefault="1F6D7186"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Your trust /health board is commended for providing this.  </w:t>
            </w:r>
          </w:p>
          <w:p w14:paraId="05EC4511" w14:textId="50D49BD6" w:rsidR="000E2D6F" w:rsidRPr="00994297" w:rsidRDefault="000E2D6F" w:rsidP="575303C3">
            <w:pPr>
              <w:pStyle w:val="Default"/>
              <w:rPr>
                <w:rFonts w:asciiTheme="majorHAnsi" w:hAnsiTheme="majorHAnsi" w:cstheme="majorHAnsi"/>
                <w:color w:val="424C4C"/>
                <w:sz w:val="22"/>
                <w:szCs w:val="22"/>
              </w:rPr>
            </w:pPr>
          </w:p>
          <w:p w14:paraId="420FD8C4" w14:textId="77777777" w:rsidR="00923B35" w:rsidRPr="00994297" w:rsidRDefault="00923B35" w:rsidP="575303C3">
            <w:pPr>
              <w:pStyle w:val="Default"/>
              <w:rPr>
                <w:rFonts w:asciiTheme="majorHAnsi" w:hAnsiTheme="majorHAnsi" w:cstheme="majorHAnsi"/>
                <w:color w:val="424C4C"/>
                <w:sz w:val="22"/>
                <w:szCs w:val="22"/>
              </w:rPr>
            </w:pPr>
          </w:p>
          <w:p w14:paraId="0DEA677D" w14:textId="77777777" w:rsidR="00923B35" w:rsidRPr="00994297" w:rsidRDefault="7E0D70C0" w:rsidP="575303C3">
            <w:pPr>
              <w:pStyle w:val="Default"/>
              <w:rPr>
                <w:rFonts w:asciiTheme="majorHAnsi" w:hAnsiTheme="majorHAnsi" w:cstheme="majorHAnsi"/>
                <w:b/>
                <w:bCs/>
                <w:color w:val="FF0000"/>
                <w:sz w:val="22"/>
                <w:szCs w:val="22"/>
              </w:rPr>
            </w:pPr>
            <w:r w:rsidRPr="00994297">
              <w:rPr>
                <w:rFonts w:asciiTheme="majorHAnsi" w:hAnsiTheme="majorHAnsi" w:cstheme="majorHAnsi"/>
                <w:b/>
                <w:bCs/>
                <w:color w:val="FF0000"/>
                <w:sz w:val="22"/>
                <w:szCs w:val="22"/>
              </w:rPr>
              <w:t xml:space="preserve">NO </w:t>
            </w:r>
          </w:p>
          <w:p w14:paraId="7FC5A6FD" w14:textId="77777777" w:rsidR="00CC0F91" w:rsidRPr="00994297" w:rsidRDefault="028E6B36"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t xml:space="preserve">Regular mandatory training is necessary to ensure staff meet competency requirements for safe clinical care. See further information for details. </w:t>
            </w:r>
          </w:p>
          <w:p w14:paraId="7490D8D6" w14:textId="1227110C" w:rsidR="00F904C3" w:rsidRPr="00994297" w:rsidRDefault="028E6B36" w:rsidP="575303C3">
            <w:pPr>
              <w:pStyle w:val="Default"/>
              <w:rPr>
                <w:rFonts w:asciiTheme="majorHAnsi" w:hAnsiTheme="majorHAnsi" w:cstheme="majorHAnsi"/>
                <w:color w:val="424C4C"/>
                <w:sz w:val="22"/>
                <w:szCs w:val="22"/>
              </w:rPr>
            </w:pPr>
            <w:r w:rsidRPr="00994297">
              <w:rPr>
                <w:rFonts w:asciiTheme="majorHAnsi" w:hAnsiTheme="majorHAnsi" w:cstheme="majorHAnsi"/>
                <w:color w:val="424C4C"/>
                <w:sz w:val="22"/>
                <w:szCs w:val="22"/>
              </w:rPr>
              <w:t>It is recommended that your trust / health board review training polic</w:t>
            </w:r>
            <w:r w:rsidR="76F4AF2E" w:rsidRPr="00994297">
              <w:rPr>
                <w:rFonts w:asciiTheme="majorHAnsi" w:hAnsiTheme="majorHAnsi" w:cstheme="majorHAnsi"/>
                <w:color w:val="424C4C"/>
                <w:sz w:val="22"/>
                <w:szCs w:val="22"/>
              </w:rPr>
              <w:t>ies</w:t>
            </w:r>
            <w:r w:rsidRPr="00994297">
              <w:rPr>
                <w:rFonts w:asciiTheme="majorHAnsi" w:hAnsiTheme="majorHAnsi" w:cstheme="majorHAnsi"/>
                <w:color w:val="424C4C"/>
                <w:sz w:val="22"/>
                <w:szCs w:val="22"/>
              </w:rPr>
              <w:t xml:space="preserve">. </w:t>
            </w:r>
          </w:p>
          <w:p w14:paraId="77577229" w14:textId="65608040" w:rsidR="00F904C3" w:rsidRPr="00994297" w:rsidRDefault="00F904C3" w:rsidP="575303C3">
            <w:pPr>
              <w:pStyle w:val="Default"/>
              <w:rPr>
                <w:rFonts w:asciiTheme="majorHAnsi" w:hAnsiTheme="majorHAnsi" w:cstheme="majorHAnsi"/>
                <w:color w:val="424C4C"/>
                <w:sz w:val="22"/>
                <w:szCs w:val="22"/>
              </w:rPr>
            </w:pPr>
          </w:p>
        </w:tc>
        <w:tc>
          <w:tcPr>
            <w:tcW w:w="1420" w:type="pct"/>
          </w:tcPr>
          <w:p w14:paraId="20A9A795" w14:textId="763022E1" w:rsidR="001939DF" w:rsidRPr="00994297" w:rsidRDefault="135948DE" w:rsidP="575303C3">
            <w:pPr>
              <w:pStyle w:val="Default"/>
              <w:rPr>
                <w:rFonts w:asciiTheme="majorHAnsi" w:hAnsiTheme="majorHAnsi" w:cstheme="majorHAnsi"/>
                <w:sz w:val="22"/>
                <w:szCs w:val="22"/>
              </w:rPr>
            </w:pPr>
            <w:r w:rsidRPr="00994297">
              <w:rPr>
                <w:rFonts w:asciiTheme="majorHAnsi" w:hAnsiTheme="majorHAnsi" w:cstheme="majorHAnsi"/>
                <w:sz w:val="22"/>
                <w:szCs w:val="22"/>
              </w:rPr>
              <w:t xml:space="preserve">Statutory training is that required by law or legislation (statute), such as health and safety, infection control, fire safety, and safeguarding etc. Falls training is not required by law. </w:t>
            </w:r>
          </w:p>
          <w:p w14:paraId="102A74F9" w14:textId="1CFD665E" w:rsidR="001939DF" w:rsidRPr="00994297" w:rsidRDefault="001939DF" w:rsidP="575303C3">
            <w:pPr>
              <w:pStyle w:val="Default"/>
              <w:rPr>
                <w:rFonts w:asciiTheme="majorHAnsi" w:hAnsiTheme="majorHAnsi" w:cstheme="majorHAnsi"/>
                <w:sz w:val="22"/>
                <w:szCs w:val="22"/>
              </w:rPr>
            </w:pPr>
          </w:p>
          <w:p w14:paraId="0FC7EA30" w14:textId="2B8D5AC9" w:rsidR="001939DF" w:rsidRPr="00994297" w:rsidRDefault="135948DE" w:rsidP="575303C3">
            <w:pPr>
              <w:pStyle w:val="Default"/>
              <w:rPr>
                <w:rFonts w:asciiTheme="majorHAnsi" w:hAnsiTheme="majorHAnsi" w:cstheme="majorHAnsi"/>
                <w:sz w:val="22"/>
                <w:szCs w:val="22"/>
              </w:rPr>
            </w:pPr>
            <w:r w:rsidRPr="00994297">
              <w:rPr>
                <w:rFonts w:asciiTheme="majorHAnsi" w:hAnsiTheme="majorHAnsi" w:cstheme="majorHAnsi"/>
                <w:sz w:val="22"/>
                <w:szCs w:val="22"/>
              </w:rPr>
              <w:t>Mandatory training is that required by an organisation, based on its policies and standards. This may include topics such as information governance, equality and diversity, manual handling, resuscitation, and basic life support. Many organisations include falls as mandatory training.</w:t>
            </w:r>
            <w:r w:rsidR="001939DF" w:rsidRPr="00994297">
              <w:rPr>
                <w:rFonts w:asciiTheme="majorHAnsi" w:hAnsiTheme="majorHAnsi" w:cstheme="majorHAnsi"/>
                <w:sz w:val="22"/>
                <w:szCs w:val="22"/>
              </w:rPr>
              <w:br/>
            </w:r>
          </w:p>
          <w:p w14:paraId="0E62BE2E" w14:textId="77777777" w:rsidR="009729FB" w:rsidRPr="00994297" w:rsidRDefault="26693F0A" w:rsidP="575303C3">
            <w:pPr>
              <w:pStyle w:val="Default"/>
              <w:rPr>
                <w:rFonts w:asciiTheme="majorHAnsi" w:hAnsiTheme="majorHAnsi" w:cstheme="majorHAnsi"/>
                <w:b/>
                <w:bCs/>
                <w:sz w:val="22"/>
                <w:szCs w:val="22"/>
              </w:rPr>
            </w:pPr>
            <w:r w:rsidRPr="00994297">
              <w:rPr>
                <w:rFonts w:asciiTheme="majorHAnsi" w:hAnsiTheme="majorHAnsi" w:cstheme="majorHAnsi"/>
                <w:b/>
                <w:bCs/>
                <w:sz w:val="22"/>
                <w:szCs w:val="22"/>
              </w:rPr>
              <w:t>Resources:</w:t>
            </w:r>
          </w:p>
          <w:p w14:paraId="2525BBFC" w14:textId="37BAA543" w:rsidR="001939DF" w:rsidRPr="00994297" w:rsidRDefault="135948DE" w:rsidP="575303C3">
            <w:pPr>
              <w:pStyle w:val="Default"/>
              <w:rPr>
                <w:rFonts w:asciiTheme="majorHAnsi" w:hAnsiTheme="majorHAnsi" w:cstheme="majorHAnsi"/>
                <w:color w:val="auto"/>
                <w:sz w:val="22"/>
                <w:szCs w:val="22"/>
                <w:lang w:eastAsia="ja-JP"/>
              </w:rPr>
            </w:pPr>
            <w:hyperlink r:id="rId24">
              <w:r w:rsidRPr="00994297">
                <w:rPr>
                  <w:rFonts w:asciiTheme="majorHAnsi" w:hAnsiTheme="majorHAnsi" w:cstheme="majorHAnsi"/>
                  <w:color w:val="0000FF"/>
                  <w:sz w:val="22"/>
                  <w:szCs w:val="22"/>
                  <w:u w:val="single"/>
                  <w:lang w:eastAsia="ja-JP"/>
                </w:rPr>
                <w:t>Training statutory and mandatory | Advice guides | Royal College of Nursing (rcn.org.uk)</w:t>
              </w:r>
            </w:hyperlink>
          </w:p>
          <w:p w14:paraId="169747C8" w14:textId="77777777" w:rsidR="00923B35" w:rsidRPr="00994297" w:rsidRDefault="00923B35" w:rsidP="575303C3">
            <w:pPr>
              <w:pStyle w:val="Default"/>
              <w:rPr>
                <w:rFonts w:asciiTheme="majorHAnsi" w:hAnsiTheme="majorHAnsi" w:cstheme="majorHAnsi"/>
                <w:color w:val="auto"/>
                <w:sz w:val="22"/>
                <w:szCs w:val="22"/>
              </w:rPr>
            </w:pPr>
          </w:p>
          <w:p w14:paraId="55183101" w14:textId="14CF494B" w:rsidR="009729FB" w:rsidRPr="00994297" w:rsidRDefault="26693F0A" w:rsidP="575303C3">
            <w:pPr>
              <w:pStyle w:val="Default"/>
              <w:rPr>
                <w:rFonts w:asciiTheme="majorHAnsi" w:hAnsiTheme="majorHAnsi" w:cstheme="majorHAnsi"/>
                <w:color w:val="auto"/>
                <w:sz w:val="22"/>
                <w:szCs w:val="22"/>
              </w:rPr>
            </w:pPr>
            <w:hyperlink r:id="rId25">
              <w:proofErr w:type="spellStart"/>
              <w:r w:rsidRPr="00994297">
                <w:rPr>
                  <w:rStyle w:val="Hyperlink"/>
                  <w:rFonts w:asciiTheme="majorHAnsi" w:hAnsiTheme="majorHAnsi" w:cstheme="majorHAnsi"/>
                  <w:sz w:val="22"/>
                  <w:szCs w:val="22"/>
                </w:rPr>
                <w:t>Carefall</w:t>
              </w:r>
              <w:proofErr w:type="spellEnd"/>
              <w:r w:rsidRPr="00994297">
                <w:rPr>
                  <w:rStyle w:val="Hyperlink"/>
                  <w:rFonts w:asciiTheme="majorHAnsi" w:hAnsiTheme="majorHAnsi" w:cstheme="majorHAnsi"/>
                  <w:sz w:val="22"/>
                  <w:szCs w:val="22"/>
                </w:rPr>
                <w:t xml:space="preserve"> and </w:t>
              </w:r>
              <w:proofErr w:type="spellStart"/>
              <w:r w:rsidRPr="00994297">
                <w:rPr>
                  <w:rStyle w:val="Hyperlink"/>
                  <w:rFonts w:asciiTheme="majorHAnsi" w:hAnsiTheme="majorHAnsi" w:cstheme="majorHAnsi"/>
                  <w:sz w:val="22"/>
                  <w:szCs w:val="22"/>
                </w:rPr>
                <w:t>Fallsafe</w:t>
              </w:r>
              <w:proofErr w:type="spellEnd"/>
              <w:r w:rsidRPr="00994297">
                <w:rPr>
                  <w:rStyle w:val="Hyperlink"/>
                  <w:rFonts w:asciiTheme="majorHAnsi" w:hAnsiTheme="majorHAnsi" w:cstheme="majorHAnsi"/>
                  <w:sz w:val="22"/>
                  <w:szCs w:val="22"/>
                </w:rPr>
                <w:t xml:space="preserve"> eLearning</w:t>
              </w:r>
            </w:hyperlink>
          </w:p>
          <w:p w14:paraId="5090254F" w14:textId="77777777" w:rsidR="009729FB" w:rsidRPr="00994297" w:rsidRDefault="009729FB" w:rsidP="575303C3">
            <w:pPr>
              <w:pStyle w:val="Default"/>
              <w:rPr>
                <w:rFonts w:asciiTheme="majorHAnsi" w:hAnsiTheme="majorHAnsi" w:cstheme="majorHAnsi"/>
                <w:color w:val="auto"/>
                <w:sz w:val="22"/>
                <w:szCs w:val="22"/>
              </w:rPr>
            </w:pPr>
          </w:p>
          <w:p w14:paraId="70C39756" w14:textId="2F8E6D71" w:rsidR="001939DF" w:rsidRPr="00994297" w:rsidRDefault="26693F0A" w:rsidP="575303C3">
            <w:pPr>
              <w:pStyle w:val="Default"/>
              <w:rPr>
                <w:rFonts w:asciiTheme="majorHAnsi" w:hAnsiTheme="majorHAnsi" w:cstheme="majorHAnsi"/>
                <w:sz w:val="22"/>
                <w:szCs w:val="22"/>
              </w:rPr>
            </w:pPr>
            <w:hyperlink r:id="rId26">
              <w:r w:rsidRPr="00994297">
                <w:rPr>
                  <w:rStyle w:val="Hyperlink"/>
                  <w:rFonts w:asciiTheme="majorHAnsi" w:hAnsiTheme="majorHAnsi" w:cstheme="majorHAnsi"/>
                  <w:sz w:val="22"/>
                  <w:szCs w:val="22"/>
                </w:rPr>
                <w:t>Supporting best and safe practice in post-fall management in inpatient settings</w:t>
              </w:r>
            </w:hyperlink>
          </w:p>
        </w:tc>
      </w:tr>
    </w:tbl>
    <w:p w14:paraId="61EE7A80" w14:textId="6A89508C" w:rsidR="00742D60" w:rsidRPr="006A320B" w:rsidRDefault="00742D60" w:rsidP="00742D60">
      <w:pPr>
        <w:rPr>
          <w:rFonts w:asciiTheme="majorHAnsi" w:hAnsiTheme="majorHAnsi"/>
          <w:b/>
          <w:bCs/>
          <w:sz w:val="22"/>
          <w:szCs w:val="22"/>
        </w:rPr>
      </w:pPr>
    </w:p>
    <w:p w14:paraId="33367684" w14:textId="76F6841B" w:rsidR="00742D60" w:rsidRPr="003A3F02" w:rsidRDefault="00742D60" w:rsidP="00345553">
      <w:pPr>
        <w:spacing w:line="276" w:lineRule="auto"/>
        <w:rPr>
          <w:rFonts w:ascii="Georgia" w:hAnsi="Georgia"/>
          <w:b/>
          <w:bCs/>
          <w:color w:val="33878D"/>
          <w:sz w:val="36"/>
          <w:szCs w:val="36"/>
        </w:rPr>
      </w:pPr>
      <w:r w:rsidRPr="006A320B">
        <w:rPr>
          <w:rFonts w:asciiTheme="majorHAnsi" w:hAnsiTheme="majorHAnsi"/>
          <w:b/>
          <w:bCs/>
          <w:sz w:val="22"/>
          <w:szCs w:val="22"/>
        </w:rPr>
        <w:br w:type="page"/>
      </w:r>
      <w:r w:rsidRPr="003A3F02">
        <w:rPr>
          <w:rFonts w:ascii="Georgia" w:hAnsi="Georgia"/>
          <w:b/>
          <w:bCs/>
          <w:color w:val="33878D"/>
          <w:sz w:val="36"/>
          <w:szCs w:val="36"/>
        </w:rPr>
        <w:lastRenderedPageBreak/>
        <w:t xml:space="preserve">Section 2 - Leadership and service provision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61"/>
        <w:gridCol w:w="8964"/>
        <w:gridCol w:w="2296"/>
      </w:tblGrid>
      <w:tr w:rsidR="004657B9" w:rsidRPr="00AD0FFD" w14:paraId="5B37F98E" w14:textId="77777777" w:rsidTr="00021954">
        <w:trPr>
          <w:trHeight w:val="266"/>
        </w:trPr>
        <w:tc>
          <w:tcPr>
            <w:tcW w:w="964" w:type="pct"/>
            <w:gridSpan w:val="2"/>
            <w:tcBorders>
              <w:top w:val="single" w:sz="4" w:space="0" w:color="auto"/>
              <w:left w:val="single" w:sz="4" w:space="0" w:color="auto"/>
              <w:bottom w:val="single" w:sz="4" w:space="0" w:color="auto"/>
              <w:right w:val="single" w:sz="4" w:space="0" w:color="auto"/>
            </w:tcBorders>
            <w:shd w:val="clear" w:color="auto" w:fill="33878D"/>
          </w:tcPr>
          <w:p w14:paraId="3DFD7B15" w14:textId="1C8088D5" w:rsidR="004657B9" w:rsidRPr="00AD0FFD" w:rsidRDefault="004657B9" w:rsidP="00F242C3">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QUESTIONS</w:t>
            </w:r>
          </w:p>
        </w:tc>
        <w:tc>
          <w:tcPr>
            <w:tcW w:w="3213" w:type="pct"/>
            <w:tcBorders>
              <w:top w:val="single" w:sz="4" w:space="0" w:color="auto"/>
              <w:left w:val="single" w:sz="4" w:space="0" w:color="auto"/>
              <w:bottom w:val="single" w:sz="4" w:space="0" w:color="auto"/>
              <w:right w:val="single" w:sz="4" w:space="0" w:color="auto"/>
            </w:tcBorders>
            <w:shd w:val="clear" w:color="auto" w:fill="33878D"/>
          </w:tcPr>
          <w:p w14:paraId="4067A5ED" w14:textId="51D01ADC" w:rsidR="004657B9" w:rsidRPr="00AD0FFD" w:rsidRDefault="004657B9" w:rsidP="00F242C3">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AUTOMATED FEEDBACK</w:t>
            </w:r>
          </w:p>
        </w:tc>
        <w:tc>
          <w:tcPr>
            <w:tcW w:w="823" w:type="pct"/>
            <w:tcBorders>
              <w:top w:val="single" w:sz="4" w:space="0" w:color="auto"/>
              <w:left w:val="single" w:sz="4" w:space="0" w:color="auto"/>
              <w:bottom w:val="single" w:sz="4" w:space="0" w:color="auto"/>
              <w:right w:val="single" w:sz="4" w:space="0" w:color="auto"/>
            </w:tcBorders>
            <w:shd w:val="clear" w:color="auto" w:fill="33878D"/>
          </w:tcPr>
          <w:p w14:paraId="63555202" w14:textId="0D3A83B7" w:rsidR="004657B9" w:rsidRPr="00AD0FFD" w:rsidRDefault="004657B9" w:rsidP="00F242C3">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FURTHER INFORMATION</w:t>
            </w:r>
          </w:p>
        </w:tc>
      </w:tr>
      <w:tr w:rsidR="00021954" w:rsidRPr="00AD0FFD" w14:paraId="438C1E9A" w14:textId="77777777" w:rsidTr="00021954">
        <w:trPr>
          <w:trHeight w:val="266"/>
        </w:trPr>
        <w:tc>
          <w:tcPr>
            <w:tcW w:w="261" w:type="pct"/>
            <w:shd w:val="clear" w:color="auto" w:fill="33878D"/>
          </w:tcPr>
          <w:p w14:paraId="282AA787" w14:textId="7CC93148"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2.01</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0A5D1199" w14:textId="0A0E1A6A" w:rsidR="004657B9" w:rsidRPr="00AD0FFD" w:rsidRDefault="004657B9" w:rsidP="004657B9">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 xml:space="preserve">Does your trust or health board have an Executive Director who has </w:t>
            </w:r>
            <w:r w:rsidRPr="00AD0FFD">
              <w:rPr>
                <w:rFonts w:asciiTheme="majorHAnsi" w:hAnsiTheme="majorHAnsi" w:cstheme="majorHAnsi"/>
                <w:b/>
                <w:bCs/>
                <w:color w:val="FFFFFF" w:themeColor="background1"/>
                <w:sz w:val="22"/>
                <w:szCs w:val="22"/>
              </w:rPr>
              <w:t xml:space="preserve">specific </w:t>
            </w:r>
            <w:r w:rsidRPr="00AD0FFD">
              <w:rPr>
                <w:rFonts w:asciiTheme="majorHAnsi" w:hAnsiTheme="majorHAnsi" w:cstheme="majorHAnsi"/>
                <w:b/>
                <w:color w:val="FFFFFF" w:themeColor="background1"/>
                <w:sz w:val="22"/>
                <w:szCs w:val="22"/>
              </w:rPr>
              <w:t>roles/responsibilities for leading falls prevention and management?</w:t>
            </w:r>
          </w:p>
          <w:p w14:paraId="0D6DACD5" w14:textId="2F78D541" w:rsidR="004657B9" w:rsidRPr="00AD0FFD" w:rsidRDefault="004657B9" w:rsidP="004657B9">
            <w:pPr>
              <w:pStyle w:val="Default"/>
              <w:rPr>
                <w:rFonts w:asciiTheme="majorHAnsi" w:hAnsiTheme="majorHAnsi" w:cstheme="majorHAnsi"/>
                <w:b/>
                <w:bCs/>
                <w:i/>
                <w:iCs/>
                <w:sz w:val="22"/>
                <w:szCs w:val="22"/>
              </w:rPr>
            </w:pPr>
            <w:r w:rsidRPr="00AD0FFD">
              <w:rPr>
                <w:rFonts w:asciiTheme="majorHAnsi" w:hAnsiTheme="majorHAnsi" w:cstheme="majorHAnsi"/>
                <w:i/>
                <w:iCs/>
                <w:color w:val="000000" w:themeColor="text1"/>
                <w:sz w:val="22"/>
                <w:szCs w:val="22"/>
              </w:rPr>
              <w:t xml:space="preserve">Although this can be part of a wider remit (e.g. for patient safety) you should not tick yes if this is a purely nominal role and they have had no active input or interest in falls policy/procedures/working groups.  </w:t>
            </w:r>
          </w:p>
        </w:tc>
      </w:tr>
      <w:tr w:rsidR="004657B9" w:rsidRPr="00AD0FFD" w14:paraId="40D148D0" w14:textId="77777777" w:rsidTr="00021954">
        <w:trPr>
          <w:trHeight w:val="826"/>
        </w:trPr>
        <w:tc>
          <w:tcPr>
            <w:tcW w:w="261" w:type="pct"/>
          </w:tcPr>
          <w:p w14:paraId="5BE413E1"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5796A7AE" w14:textId="2491F7BF"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61619813"/>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Yes </w:t>
            </w:r>
          </w:p>
          <w:p w14:paraId="49ABA995" w14:textId="5FE2E1B1"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024556456"/>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No </w:t>
            </w:r>
          </w:p>
          <w:p w14:paraId="717ECEC3" w14:textId="541F1208" w:rsidR="004657B9" w:rsidRPr="00AD0FFD" w:rsidRDefault="004657B9" w:rsidP="004657B9">
            <w:pPr>
              <w:pStyle w:val="Default"/>
              <w:rPr>
                <w:rFonts w:asciiTheme="majorHAnsi" w:hAnsiTheme="majorHAnsi" w:cstheme="majorHAnsi"/>
                <w:color w:val="424C4C"/>
                <w:sz w:val="22"/>
                <w:szCs w:val="22"/>
              </w:rPr>
            </w:pPr>
          </w:p>
        </w:tc>
        <w:tc>
          <w:tcPr>
            <w:tcW w:w="3213" w:type="pct"/>
            <w:tcBorders>
              <w:top w:val="single" w:sz="4" w:space="0" w:color="auto"/>
              <w:left w:val="single" w:sz="4" w:space="0" w:color="auto"/>
              <w:right w:val="single" w:sz="4" w:space="0" w:color="auto"/>
            </w:tcBorders>
          </w:tcPr>
          <w:p w14:paraId="2A0998B8"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16444716" w14:textId="5600E0E2" w:rsidR="004657B9" w:rsidRPr="00AD0FFD" w:rsidRDefault="004657B9" w:rsidP="004657B9">
            <w:pPr>
              <w:pStyle w:val="Default"/>
              <w:rPr>
                <w:rFonts w:asciiTheme="majorHAnsi" w:hAnsiTheme="majorHAnsi" w:cstheme="majorHAnsi"/>
                <w:sz w:val="22"/>
                <w:szCs w:val="22"/>
              </w:rPr>
            </w:pPr>
            <w:r w:rsidRPr="00AD0FFD">
              <w:rPr>
                <w:rFonts w:asciiTheme="majorHAnsi" w:hAnsiTheme="majorHAnsi" w:cstheme="majorHAnsi"/>
                <w:color w:val="424C4C"/>
                <w:sz w:val="22"/>
                <w:szCs w:val="22"/>
              </w:rPr>
              <w:t xml:space="preserve">It is recommended that a member of the executive board has a specific responsibility for falls.  </w:t>
            </w:r>
            <w:r w:rsidRPr="00AD0FFD">
              <w:rPr>
                <w:rFonts w:asciiTheme="majorHAnsi" w:hAnsiTheme="majorHAnsi" w:cstheme="majorHAnsi"/>
                <w:sz w:val="22"/>
                <w:szCs w:val="22"/>
              </w:rPr>
              <w:t xml:space="preserve">Your trust /health board is commended for providing this.  </w:t>
            </w:r>
          </w:p>
          <w:p w14:paraId="30EB3FEF" w14:textId="77777777" w:rsidR="004657B9" w:rsidRPr="00AD0FFD" w:rsidRDefault="004657B9" w:rsidP="004657B9">
            <w:pPr>
              <w:pStyle w:val="Default"/>
              <w:rPr>
                <w:rFonts w:asciiTheme="majorHAnsi" w:hAnsiTheme="majorHAnsi" w:cstheme="majorHAnsi"/>
                <w:color w:val="424C4C"/>
                <w:sz w:val="22"/>
                <w:szCs w:val="22"/>
              </w:rPr>
            </w:pPr>
          </w:p>
          <w:p w14:paraId="51E62DDB"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12580B1C" w14:textId="46B24499"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It is recommended that a member of the executive board has a specific responsibility for falls. Your trust / health board should review who holds responsibility for inpatient falls prevention and management. </w:t>
            </w:r>
          </w:p>
          <w:p w14:paraId="28CF005C" w14:textId="38529B5D" w:rsidR="004657B9" w:rsidRPr="00AD0FFD" w:rsidRDefault="004657B9" w:rsidP="004657B9">
            <w:pPr>
              <w:pStyle w:val="Default"/>
              <w:rPr>
                <w:rFonts w:asciiTheme="majorHAnsi" w:hAnsiTheme="majorHAnsi" w:cstheme="majorHAnsi"/>
                <w:color w:val="424C4C"/>
                <w:sz w:val="22"/>
                <w:szCs w:val="22"/>
              </w:rPr>
            </w:pPr>
          </w:p>
        </w:tc>
        <w:tc>
          <w:tcPr>
            <w:tcW w:w="823" w:type="pct"/>
            <w:tcBorders>
              <w:top w:val="single" w:sz="4" w:space="0" w:color="auto"/>
              <w:left w:val="single" w:sz="4" w:space="0" w:color="auto"/>
              <w:right w:val="single" w:sz="4" w:space="0" w:color="auto"/>
            </w:tcBorders>
          </w:tcPr>
          <w:p w14:paraId="284D8418" w14:textId="18A72977" w:rsidR="004657B9" w:rsidRPr="00AD0FFD" w:rsidRDefault="004657B9" w:rsidP="004657B9">
            <w:pPr>
              <w:pStyle w:val="Default"/>
              <w:rPr>
                <w:rFonts w:asciiTheme="majorHAnsi" w:hAnsiTheme="majorHAnsi" w:cstheme="majorHAnsi"/>
                <w:color w:val="424C4C"/>
                <w:sz w:val="22"/>
                <w:szCs w:val="22"/>
              </w:rPr>
            </w:pPr>
          </w:p>
        </w:tc>
      </w:tr>
      <w:tr w:rsidR="00021954" w:rsidRPr="00AD0FFD" w14:paraId="0BE04D34" w14:textId="77777777" w:rsidTr="00021954">
        <w:trPr>
          <w:trHeight w:val="266"/>
        </w:trPr>
        <w:tc>
          <w:tcPr>
            <w:tcW w:w="261" w:type="pct"/>
            <w:shd w:val="clear" w:color="auto" w:fill="33878D"/>
          </w:tcPr>
          <w:p w14:paraId="24024ACA" w14:textId="5442DE57" w:rsidR="004657B9" w:rsidRPr="00AD0FFD" w:rsidRDefault="004657B9" w:rsidP="004657B9">
            <w:pPr>
              <w:pStyle w:val="Default"/>
              <w:rPr>
                <w:rFonts w:asciiTheme="majorHAnsi" w:hAnsiTheme="majorHAnsi" w:cstheme="majorHAnsi"/>
                <w:sz w:val="22"/>
                <w:szCs w:val="22"/>
              </w:rPr>
            </w:pPr>
            <w:r w:rsidRPr="00AD0FFD">
              <w:rPr>
                <w:rFonts w:asciiTheme="majorHAnsi" w:hAnsiTheme="majorHAnsi" w:cstheme="majorHAnsi"/>
                <w:b/>
                <w:bCs/>
                <w:color w:val="FFFFFF" w:themeColor="background1"/>
                <w:sz w:val="22"/>
                <w:szCs w:val="22"/>
              </w:rPr>
              <w:t>2.0</w:t>
            </w:r>
            <w:r w:rsidRPr="00AD0FFD">
              <w:rPr>
                <w:rFonts w:asciiTheme="majorHAnsi" w:hAnsiTheme="majorHAnsi" w:cstheme="majorHAnsi"/>
                <w:b/>
                <w:bCs/>
                <w:color w:val="FFFFFF" w:themeColor="background1"/>
                <w:sz w:val="22"/>
                <w:szCs w:val="22"/>
              </w:rPr>
              <w:t>2</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44379F4F" w14:textId="5A180F7A" w:rsidR="004657B9" w:rsidRPr="00AD0FFD" w:rsidRDefault="004657B9" w:rsidP="004657B9">
            <w:pPr>
              <w:pStyle w:val="Default"/>
              <w:rPr>
                <w:rFonts w:asciiTheme="majorHAnsi" w:hAnsiTheme="majorHAnsi" w:cstheme="majorHAnsi"/>
                <w:b/>
                <w:color w:val="FFFFFF" w:themeColor="background1"/>
                <w:sz w:val="22"/>
                <w:szCs w:val="22"/>
              </w:rPr>
            </w:pPr>
            <w:r w:rsidRPr="00AD0FFD">
              <w:rPr>
                <w:rFonts w:asciiTheme="majorHAnsi" w:hAnsiTheme="majorHAnsi" w:cstheme="majorHAnsi"/>
                <w:sz w:val="22"/>
                <w:szCs w:val="22"/>
              </w:rPr>
              <w:br w:type="page"/>
            </w:r>
            <w:r w:rsidRPr="00AD0FFD">
              <w:rPr>
                <w:rFonts w:asciiTheme="majorHAnsi" w:hAnsiTheme="majorHAnsi" w:cstheme="majorHAnsi"/>
                <w:b/>
                <w:color w:val="FFFFFF" w:themeColor="background1"/>
                <w:sz w:val="22"/>
                <w:szCs w:val="22"/>
                <w:shd w:val="clear" w:color="auto" w:fill="33878D"/>
              </w:rPr>
              <w:t xml:space="preserve">Does your trust or health board have a Non-executive Director (or other Board member) who has </w:t>
            </w:r>
            <w:r w:rsidRPr="00AD0FFD">
              <w:rPr>
                <w:rFonts w:asciiTheme="majorHAnsi" w:hAnsiTheme="majorHAnsi" w:cstheme="majorHAnsi"/>
                <w:b/>
                <w:bCs/>
                <w:color w:val="FFFFFF" w:themeColor="background1"/>
                <w:sz w:val="22"/>
                <w:szCs w:val="22"/>
                <w:shd w:val="clear" w:color="auto" w:fill="33878D"/>
              </w:rPr>
              <w:t xml:space="preserve">specific </w:t>
            </w:r>
            <w:r w:rsidRPr="00AD0FFD">
              <w:rPr>
                <w:rFonts w:asciiTheme="majorHAnsi" w:hAnsiTheme="majorHAnsi" w:cstheme="majorHAnsi"/>
                <w:b/>
                <w:color w:val="FFFFFF" w:themeColor="background1"/>
                <w:sz w:val="22"/>
                <w:szCs w:val="22"/>
                <w:shd w:val="clear" w:color="auto" w:fill="33878D"/>
              </w:rPr>
              <w:t>roles/responsibilities for leading falls prevention (can be as part of a wider remit for patient safety)?</w:t>
            </w:r>
            <w:r w:rsidRPr="00AD0FFD">
              <w:rPr>
                <w:rFonts w:asciiTheme="majorHAnsi" w:hAnsiTheme="majorHAnsi" w:cstheme="majorHAnsi"/>
                <w:b/>
                <w:color w:val="FFFFFF" w:themeColor="background1"/>
                <w:sz w:val="22"/>
                <w:szCs w:val="22"/>
              </w:rPr>
              <w:t xml:space="preserve"> </w:t>
            </w:r>
          </w:p>
          <w:p w14:paraId="37CB4344" w14:textId="24E77F7E" w:rsidR="004657B9" w:rsidRPr="00AD0FFD" w:rsidRDefault="004657B9" w:rsidP="004657B9">
            <w:pPr>
              <w:pStyle w:val="Default"/>
              <w:rPr>
                <w:rFonts w:asciiTheme="majorHAnsi" w:hAnsiTheme="majorHAnsi" w:cstheme="majorHAnsi"/>
                <w:i/>
                <w:iCs/>
                <w:sz w:val="22"/>
                <w:szCs w:val="22"/>
              </w:rPr>
            </w:pPr>
            <w:r w:rsidRPr="00AD0FFD">
              <w:rPr>
                <w:rFonts w:asciiTheme="majorHAnsi" w:hAnsiTheme="majorHAnsi" w:cstheme="majorHAnsi"/>
                <w:i/>
                <w:iCs/>
                <w:color w:val="000000" w:themeColor="text1"/>
                <w:sz w:val="22"/>
                <w:szCs w:val="22"/>
              </w:rPr>
              <w:t>Although this can be part of a wider remit (e.g. for patient safety) you should not tick yes if this is a purely nominal role and they have had no active input or interest in falls</w:t>
            </w:r>
          </w:p>
        </w:tc>
      </w:tr>
      <w:tr w:rsidR="004657B9" w:rsidRPr="00AD0FFD" w14:paraId="4F684D65" w14:textId="77777777" w:rsidTr="00021954">
        <w:trPr>
          <w:trHeight w:val="2002"/>
        </w:trPr>
        <w:tc>
          <w:tcPr>
            <w:tcW w:w="261" w:type="pct"/>
          </w:tcPr>
          <w:p w14:paraId="431CA6C8"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09CE0FC2" w14:textId="48BFA614"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52743223"/>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Yes </w:t>
            </w:r>
          </w:p>
          <w:p w14:paraId="36FE763E" w14:textId="7DCD135D"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122444334"/>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No </w:t>
            </w:r>
          </w:p>
        </w:tc>
        <w:tc>
          <w:tcPr>
            <w:tcW w:w="3213" w:type="pct"/>
            <w:tcBorders>
              <w:top w:val="single" w:sz="4" w:space="0" w:color="auto"/>
              <w:left w:val="single" w:sz="4" w:space="0" w:color="auto"/>
              <w:right w:val="single" w:sz="4" w:space="0" w:color="auto"/>
            </w:tcBorders>
          </w:tcPr>
          <w:p w14:paraId="27E4157D"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74192A2F" w14:textId="5A90A9D9" w:rsidR="004657B9" w:rsidRPr="00AD0FFD" w:rsidRDefault="004657B9" w:rsidP="004657B9">
            <w:pPr>
              <w:pStyle w:val="Default"/>
              <w:rPr>
                <w:rFonts w:asciiTheme="majorHAnsi" w:hAnsiTheme="majorHAnsi" w:cstheme="majorHAnsi"/>
                <w:sz w:val="22"/>
                <w:szCs w:val="22"/>
              </w:rPr>
            </w:pPr>
            <w:r w:rsidRPr="00AD0FFD">
              <w:rPr>
                <w:rFonts w:asciiTheme="majorHAnsi" w:hAnsiTheme="majorHAnsi" w:cstheme="majorHAnsi"/>
                <w:color w:val="424C4C"/>
                <w:sz w:val="22"/>
                <w:szCs w:val="22"/>
              </w:rPr>
              <w:t xml:space="preserve">It is recommended that a member of the non-executive board has a specific responsibility for falls. </w:t>
            </w:r>
            <w:r w:rsidRPr="00AD0FFD">
              <w:rPr>
                <w:rFonts w:asciiTheme="majorHAnsi" w:hAnsiTheme="majorHAnsi" w:cstheme="majorHAnsi"/>
                <w:sz w:val="22"/>
                <w:szCs w:val="22"/>
              </w:rPr>
              <w:t xml:space="preserve">Your trust /health board is commended for providing this.  </w:t>
            </w:r>
          </w:p>
          <w:p w14:paraId="04743BBF" w14:textId="77777777" w:rsidR="004657B9" w:rsidRPr="00AD0FFD" w:rsidRDefault="004657B9" w:rsidP="004657B9">
            <w:pPr>
              <w:pStyle w:val="Default"/>
              <w:rPr>
                <w:rFonts w:asciiTheme="majorHAnsi" w:hAnsiTheme="majorHAnsi" w:cstheme="majorHAnsi"/>
                <w:color w:val="424C4C"/>
                <w:sz w:val="22"/>
                <w:szCs w:val="22"/>
              </w:rPr>
            </w:pPr>
          </w:p>
          <w:p w14:paraId="7A24CCCC"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36D43B91" w14:textId="64793D71"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It is recommended that a member of the non-executive board has a specific responsibility for falls. Your trust / health board should review who holds responsibility for inpatient falls prevention and management. </w:t>
            </w:r>
          </w:p>
          <w:p w14:paraId="5B0B04C2" w14:textId="00B401D4" w:rsidR="004657B9" w:rsidRPr="00AD0FFD" w:rsidRDefault="004657B9" w:rsidP="004657B9">
            <w:pPr>
              <w:pStyle w:val="Default"/>
              <w:rPr>
                <w:rFonts w:asciiTheme="majorHAnsi" w:hAnsiTheme="majorHAnsi" w:cstheme="majorHAnsi"/>
                <w:color w:val="424C4C"/>
                <w:sz w:val="22"/>
                <w:szCs w:val="22"/>
              </w:rPr>
            </w:pPr>
          </w:p>
        </w:tc>
        <w:tc>
          <w:tcPr>
            <w:tcW w:w="823" w:type="pct"/>
            <w:tcBorders>
              <w:top w:val="single" w:sz="4" w:space="0" w:color="auto"/>
              <w:left w:val="single" w:sz="4" w:space="0" w:color="auto"/>
              <w:right w:val="single" w:sz="4" w:space="0" w:color="auto"/>
            </w:tcBorders>
          </w:tcPr>
          <w:p w14:paraId="50C27751" w14:textId="197FEE74" w:rsidR="004657B9" w:rsidRPr="00AD0FFD" w:rsidRDefault="004657B9" w:rsidP="004657B9">
            <w:pPr>
              <w:pStyle w:val="Default"/>
              <w:rPr>
                <w:rFonts w:asciiTheme="majorHAnsi" w:hAnsiTheme="majorHAnsi" w:cstheme="majorHAnsi"/>
                <w:color w:val="424C4C"/>
                <w:sz w:val="22"/>
                <w:szCs w:val="22"/>
              </w:rPr>
            </w:pPr>
            <w:hyperlink r:id="rId27" w:history="1">
              <w:r w:rsidRPr="00AD0FFD">
                <w:rPr>
                  <w:rStyle w:val="Hyperlink"/>
                  <w:rFonts w:asciiTheme="majorHAnsi" w:hAnsiTheme="majorHAnsi" w:cstheme="majorHAnsi"/>
                  <w:sz w:val="22"/>
                  <w:szCs w:val="22"/>
                </w:rPr>
                <w:t>The ‘How to’ Guide for reducing harm from falls</w:t>
              </w:r>
            </w:hyperlink>
          </w:p>
        </w:tc>
      </w:tr>
      <w:tr w:rsidR="00021954" w:rsidRPr="00AD0FFD" w14:paraId="4FEB5AD7" w14:textId="77777777" w:rsidTr="00021954">
        <w:trPr>
          <w:trHeight w:val="266"/>
        </w:trPr>
        <w:tc>
          <w:tcPr>
            <w:tcW w:w="261" w:type="pct"/>
            <w:shd w:val="clear" w:color="auto" w:fill="33878D"/>
          </w:tcPr>
          <w:p w14:paraId="02719889" w14:textId="13B43E2F"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2.0</w:t>
            </w:r>
            <w:r w:rsidR="00FE2803" w:rsidRPr="00AD0FFD">
              <w:rPr>
                <w:rFonts w:asciiTheme="majorHAnsi" w:hAnsiTheme="majorHAnsi" w:cstheme="majorHAnsi"/>
                <w:b/>
                <w:bCs/>
                <w:color w:val="FFFFFF" w:themeColor="background1"/>
                <w:sz w:val="22"/>
                <w:szCs w:val="22"/>
              </w:rPr>
              <w:t>3</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31B3AD8D" w14:textId="68169349" w:rsidR="004657B9" w:rsidRPr="00AD0FFD" w:rsidRDefault="004657B9" w:rsidP="004657B9">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 xml:space="preserve">Does your trust or health board have a current multi-disciplinary working group or steering group or sub-group </w:t>
            </w:r>
            <w:r w:rsidRPr="00AD0FFD">
              <w:rPr>
                <w:rFonts w:asciiTheme="majorHAnsi" w:hAnsiTheme="majorHAnsi" w:cstheme="majorHAnsi"/>
                <w:b/>
                <w:bCs/>
                <w:color w:val="FFFFFF" w:themeColor="background1"/>
                <w:sz w:val="22"/>
                <w:szCs w:val="22"/>
              </w:rPr>
              <w:t xml:space="preserve">specifically </w:t>
            </w:r>
            <w:r w:rsidRPr="00AD0FFD">
              <w:rPr>
                <w:rFonts w:asciiTheme="majorHAnsi" w:hAnsiTheme="majorHAnsi" w:cstheme="majorHAnsi"/>
                <w:b/>
                <w:color w:val="FFFFFF" w:themeColor="background1"/>
                <w:sz w:val="22"/>
                <w:szCs w:val="22"/>
              </w:rPr>
              <w:t>for falls prevention which meets at least four times a year? As a minimum, this group must contain a nurse, doctor, AHP and manager as part of its membership.</w:t>
            </w:r>
          </w:p>
          <w:p w14:paraId="5515BB09" w14:textId="77777777" w:rsidR="004657B9" w:rsidRPr="00AD0FFD" w:rsidRDefault="004657B9" w:rsidP="004657B9">
            <w:pPr>
              <w:pStyle w:val="Default"/>
              <w:rPr>
                <w:rFonts w:asciiTheme="majorHAnsi" w:hAnsiTheme="majorHAnsi" w:cstheme="majorHAnsi"/>
                <w:i/>
                <w:iCs/>
                <w:color w:val="000000" w:themeColor="text1"/>
                <w:sz w:val="22"/>
                <w:szCs w:val="22"/>
              </w:rPr>
            </w:pPr>
            <w:r w:rsidRPr="00AD0FFD">
              <w:rPr>
                <w:rFonts w:asciiTheme="majorHAnsi" w:hAnsiTheme="majorHAnsi" w:cstheme="majorHAnsi"/>
                <w:i/>
                <w:iCs/>
                <w:color w:val="000000" w:themeColor="text1"/>
                <w:sz w:val="22"/>
                <w:szCs w:val="22"/>
              </w:rPr>
              <w:t xml:space="preserve">Tick </w:t>
            </w:r>
            <w:r w:rsidRPr="00AD0FFD">
              <w:rPr>
                <w:rFonts w:asciiTheme="majorHAnsi" w:hAnsiTheme="majorHAnsi" w:cstheme="majorHAnsi"/>
                <w:b/>
                <w:bCs/>
                <w:i/>
                <w:iCs/>
                <w:color w:val="000000" w:themeColor="text1"/>
                <w:sz w:val="22"/>
                <w:szCs w:val="22"/>
              </w:rPr>
              <w:t xml:space="preserve">No </w:t>
            </w:r>
            <w:r w:rsidRPr="00AD0FFD">
              <w:rPr>
                <w:rFonts w:asciiTheme="majorHAnsi" w:hAnsiTheme="majorHAnsi" w:cstheme="majorHAnsi"/>
                <w:i/>
                <w:iCs/>
                <w:color w:val="000000" w:themeColor="text1"/>
                <w:sz w:val="22"/>
                <w:szCs w:val="22"/>
              </w:rPr>
              <w:t xml:space="preserve">if falls are discussed only within a multi-purpose group (e.g. clinical governance or patient safety). </w:t>
            </w:r>
          </w:p>
          <w:p w14:paraId="3DB526AE" w14:textId="77777777" w:rsidR="004657B9" w:rsidRPr="00AD0FFD" w:rsidRDefault="004657B9" w:rsidP="004657B9">
            <w:pPr>
              <w:pStyle w:val="Default"/>
              <w:rPr>
                <w:rFonts w:asciiTheme="majorHAnsi" w:hAnsiTheme="majorHAnsi" w:cstheme="majorHAnsi"/>
                <w:i/>
                <w:iCs/>
                <w:color w:val="000000" w:themeColor="text1"/>
                <w:sz w:val="22"/>
                <w:szCs w:val="22"/>
              </w:rPr>
            </w:pPr>
            <w:r w:rsidRPr="00AD0FFD">
              <w:rPr>
                <w:rFonts w:asciiTheme="majorHAnsi" w:hAnsiTheme="majorHAnsi" w:cstheme="majorHAnsi"/>
                <w:i/>
                <w:iCs/>
                <w:color w:val="000000" w:themeColor="text1"/>
                <w:sz w:val="22"/>
                <w:szCs w:val="22"/>
              </w:rPr>
              <w:t xml:space="preserve">Tick </w:t>
            </w:r>
            <w:r w:rsidRPr="00AD0FFD">
              <w:rPr>
                <w:rFonts w:asciiTheme="majorHAnsi" w:hAnsiTheme="majorHAnsi" w:cstheme="majorHAnsi"/>
                <w:b/>
                <w:bCs/>
                <w:i/>
                <w:iCs/>
                <w:color w:val="000000" w:themeColor="text1"/>
                <w:sz w:val="22"/>
                <w:szCs w:val="22"/>
              </w:rPr>
              <w:t>No i</w:t>
            </w:r>
            <w:r w:rsidRPr="00AD0FFD">
              <w:rPr>
                <w:rFonts w:asciiTheme="majorHAnsi" w:hAnsiTheme="majorHAnsi" w:cstheme="majorHAnsi"/>
                <w:i/>
                <w:iCs/>
                <w:color w:val="000000" w:themeColor="text1"/>
                <w:sz w:val="22"/>
                <w:szCs w:val="22"/>
              </w:rPr>
              <w:t xml:space="preserve">f the group only covers one part of your service (e.g. Medicine but not Surgery). </w:t>
            </w:r>
          </w:p>
          <w:p w14:paraId="0B261B20" w14:textId="6999B5F4"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i/>
                <w:iCs/>
                <w:color w:val="000000" w:themeColor="text1"/>
                <w:sz w:val="22"/>
                <w:szCs w:val="22"/>
              </w:rPr>
              <w:lastRenderedPageBreak/>
              <w:t xml:space="preserve">Multi-organisation network groups covering a locality or region count as </w:t>
            </w:r>
            <w:r w:rsidRPr="00AD0FFD">
              <w:rPr>
                <w:rFonts w:asciiTheme="majorHAnsi" w:hAnsiTheme="majorHAnsi" w:cstheme="majorHAnsi"/>
                <w:b/>
                <w:bCs/>
                <w:i/>
                <w:iCs/>
                <w:color w:val="000000" w:themeColor="text1"/>
                <w:sz w:val="22"/>
                <w:szCs w:val="22"/>
              </w:rPr>
              <w:t xml:space="preserve">No </w:t>
            </w:r>
            <w:r w:rsidRPr="00AD0FFD">
              <w:rPr>
                <w:rFonts w:asciiTheme="majorHAnsi" w:hAnsiTheme="majorHAnsi" w:cstheme="majorHAnsi"/>
                <w:i/>
                <w:iCs/>
                <w:color w:val="000000" w:themeColor="text1"/>
                <w:sz w:val="22"/>
                <w:szCs w:val="22"/>
              </w:rPr>
              <w:t>unless they are actively creating falls policy for all the participating trusts / health boards.</w:t>
            </w:r>
          </w:p>
        </w:tc>
      </w:tr>
      <w:tr w:rsidR="004657B9" w:rsidRPr="00AD0FFD" w14:paraId="308C7A0C" w14:textId="77777777" w:rsidTr="00021954">
        <w:trPr>
          <w:trHeight w:val="1043"/>
        </w:trPr>
        <w:tc>
          <w:tcPr>
            <w:tcW w:w="261" w:type="pct"/>
          </w:tcPr>
          <w:p w14:paraId="2B01F920"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3C23A942" w14:textId="1ABC98BB"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708790617"/>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Yes </w:t>
            </w:r>
          </w:p>
          <w:p w14:paraId="1308B723" w14:textId="01C34871"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322784341"/>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color w:val="424C4C"/>
                <w:sz w:val="22"/>
                <w:szCs w:val="22"/>
              </w:rPr>
              <w:t xml:space="preserve">No [If no go to question 2.04] </w:t>
            </w:r>
          </w:p>
        </w:tc>
        <w:tc>
          <w:tcPr>
            <w:tcW w:w="3213" w:type="pct"/>
            <w:tcBorders>
              <w:top w:val="single" w:sz="4" w:space="0" w:color="auto"/>
              <w:left w:val="single" w:sz="4" w:space="0" w:color="auto"/>
              <w:right w:val="single" w:sz="4" w:space="0" w:color="auto"/>
            </w:tcBorders>
          </w:tcPr>
          <w:p w14:paraId="0AE66EA6"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1326A84F" w14:textId="3CFCA0BC"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governance meetings to review falls at an organisation-level are recommended. Your trust / health board is commended for doing this. </w:t>
            </w:r>
          </w:p>
          <w:p w14:paraId="058D7AFC" w14:textId="77777777" w:rsidR="004657B9" w:rsidRPr="00AD0FFD" w:rsidRDefault="004657B9" w:rsidP="004657B9">
            <w:pPr>
              <w:pStyle w:val="Default"/>
              <w:rPr>
                <w:rFonts w:asciiTheme="majorHAnsi" w:hAnsiTheme="majorHAnsi" w:cstheme="majorHAnsi"/>
                <w:color w:val="424C4C"/>
                <w:sz w:val="22"/>
                <w:szCs w:val="22"/>
              </w:rPr>
            </w:pPr>
          </w:p>
          <w:p w14:paraId="3F480E36"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32EA8CA8" w14:textId="3A85C7D3" w:rsidR="00345553"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governance meetings to review falls at an organisation-level are recommended. It is recommended your trust / health board implements this practice. </w:t>
            </w:r>
          </w:p>
        </w:tc>
        <w:tc>
          <w:tcPr>
            <w:tcW w:w="823" w:type="pct"/>
            <w:tcBorders>
              <w:top w:val="single" w:sz="4" w:space="0" w:color="auto"/>
              <w:left w:val="single" w:sz="4" w:space="0" w:color="auto"/>
              <w:right w:val="single" w:sz="4" w:space="0" w:color="auto"/>
            </w:tcBorders>
          </w:tcPr>
          <w:p w14:paraId="6B22C92B" w14:textId="4220B2E7" w:rsidR="004657B9" w:rsidRPr="00AD0FFD" w:rsidRDefault="004657B9" w:rsidP="004657B9">
            <w:pPr>
              <w:pStyle w:val="Default"/>
              <w:rPr>
                <w:rFonts w:asciiTheme="majorHAnsi" w:hAnsiTheme="majorHAnsi" w:cstheme="majorHAnsi"/>
                <w:color w:val="424C4C"/>
                <w:sz w:val="22"/>
                <w:szCs w:val="22"/>
              </w:rPr>
            </w:pPr>
          </w:p>
        </w:tc>
      </w:tr>
      <w:tr w:rsidR="00021954" w:rsidRPr="00AD0FFD" w14:paraId="15444933" w14:textId="77777777" w:rsidTr="00021954">
        <w:trPr>
          <w:trHeight w:val="296"/>
        </w:trPr>
        <w:tc>
          <w:tcPr>
            <w:tcW w:w="261" w:type="pct"/>
            <w:shd w:val="clear" w:color="auto" w:fill="33878D"/>
          </w:tcPr>
          <w:p w14:paraId="0586E6DC" w14:textId="4BD010B7"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2.0</w:t>
            </w:r>
            <w:r w:rsidR="00FE2803" w:rsidRPr="00AD0FFD">
              <w:rPr>
                <w:rFonts w:asciiTheme="majorHAnsi" w:hAnsiTheme="majorHAnsi" w:cstheme="majorHAnsi"/>
                <w:b/>
                <w:bCs/>
                <w:color w:val="FFFFFF" w:themeColor="background1"/>
                <w:sz w:val="22"/>
                <w:szCs w:val="22"/>
              </w:rPr>
              <w:t>3a</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0384B5EF" w14:textId="547F2563" w:rsidR="004657B9" w:rsidRPr="00AD0FFD" w:rsidRDefault="004657B9" w:rsidP="004657B9">
            <w:pPr>
              <w:pStyle w:val="Default"/>
              <w:rPr>
                <w:rFonts w:asciiTheme="majorHAnsi" w:hAnsiTheme="majorHAnsi" w:cstheme="majorHAnsi"/>
                <w:b/>
                <w:color w:val="FFFFFF" w:themeColor="background1"/>
                <w:sz w:val="22"/>
                <w:szCs w:val="22"/>
              </w:rPr>
            </w:pPr>
            <w:r w:rsidRPr="00AD0FFD">
              <w:rPr>
                <w:rFonts w:asciiTheme="majorHAnsi" w:hAnsiTheme="majorHAnsi" w:cstheme="majorHAnsi"/>
                <w:b/>
                <w:color w:val="FFFFFF" w:themeColor="background1"/>
                <w:sz w:val="22"/>
                <w:szCs w:val="22"/>
              </w:rPr>
              <w:t xml:space="preserve">Is information on the reported incidence of falls in your organisation routinely presented and discussed at most or all meetings of the </w:t>
            </w:r>
            <w:proofErr w:type="gramStart"/>
            <w:r w:rsidRPr="00AD0FFD">
              <w:rPr>
                <w:rFonts w:asciiTheme="majorHAnsi" w:hAnsiTheme="majorHAnsi" w:cstheme="majorHAnsi"/>
                <w:b/>
                <w:color w:val="FFFFFF" w:themeColor="background1"/>
                <w:sz w:val="22"/>
                <w:szCs w:val="22"/>
              </w:rPr>
              <w:t>falls</w:t>
            </w:r>
            <w:proofErr w:type="gramEnd"/>
            <w:r w:rsidRPr="00AD0FFD">
              <w:rPr>
                <w:rFonts w:asciiTheme="majorHAnsi" w:hAnsiTheme="majorHAnsi" w:cstheme="majorHAnsi"/>
                <w:b/>
                <w:color w:val="FFFFFF" w:themeColor="background1"/>
                <w:sz w:val="22"/>
                <w:szCs w:val="22"/>
              </w:rPr>
              <w:t xml:space="preserve"> prevention group?</w:t>
            </w:r>
          </w:p>
        </w:tc>
      </w:tr>
      <w:tr w:rsidR="004657B9" w:rsidRPr="00AD0FFD" w14:paraId="55C17C9E" w14:textId="77777777" w:rsidTr="00021954">
        <w:trPr>
          <w:trHeight w:val="761"/>
        </w:trPr>
        <w:tc>
          <w:tcPr>
            <w:tcW w:w="261" w:type="pct"/>
          </w:tcPr>
          <w:p w14:paraId="21769AC7"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67D55FD6" w14:textId="6776C916"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196883397"/>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77B8E5EB" w14:textId="7DC41894"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043393799"/>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top w:val="single" w:sz="4" w:space="0" w:color="auto"/>
              <w:left w:val="single" w:sz="4" w:space="0" w:color="auto"/>
              <w:right w:val="single" w:sz="4" w:space="0" w:color="auto"/>
            </w:tcBorders>
          </w:tcPr>
          <w:p w14:paraId="5C4789D3"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3F7F44D6" w14:textId="720A0FB2"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review of incidence of falls is recommended. While we suggest organisations do not compare falls rates to other organisations, it is important to monitor these data over time, </w:t>
            </w:r>
            <w:r w:rsidRPr="00AD0FFD">
              <w:rPr>
                <w:rFonts w:asciiTheme="majorHAnsi" w:hAnsiTheme="majorHAnsi" w:cstheme="majorHAnsi"/>
                <w:i/>
                <w:iCs/>
                <w:color w:val="424C4C"/>
                <w:sz w:val="22"/>
                <w:szCs w:val="22"/>
              </w:rPr>
              <w:t>within</w:t>
            </w:r>
            <w:r w:rsidRPr="00AD0FFD">
              <w:rPr>
                <w:rFonts w:asciiTheme="majorHAnsi" w:hAnsiTheme="majorHAnsi" w:cstheme="majorHAnsi"/>
                <w:color w:val="424C4C"/>
                <w:sz w:val="22"/>
                <w:szCs w:val="22"/>
              </w:rPr>
              <w:t xml:space="preserve"> your organisation. Your trust / health board is commended for doing this. </w:t>
            </w:r>
          </w:p>
          <w:p w14:paraId="10808FC6" w14:textId="77777777" w:rsidR="004657B9" w:rsidRPr="00AD0FFD" w:rsidRDefault="004657B9" w:rsidP="004657B9">
            <w:pPr>
              <w:pStyle w:val="Default"/>
              <w:rPr>
                <w:rFonts w:asciiTheme="majorHAnsi" w:hAnsiTheme="majorHAnsi" w:cstheme="majorHAnsi"/>
                <w:color w:val="424C4C"/>
                <w:sz w:val="22"/>
                <w:szCs w:val="22"/>
              </w:rPr>
            </w:pPr>
          </w:p>
          <w:p w14:paraId="2F186417"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4C79C081" w14:textId="77777777" w:rsidR="00345553"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review of incidence of falls is recommended. While we suggest organisations do not compare falls rates to other organisations, it is important to monitor </w:t>
            </w:r>
            <w:proofErr w:type="gramStart"/>
            <w:r w:rsidRPr="00AD0FFD">
              <w:rPr>
                <w:rFonts w:asciiTheme="majorHAnsi" w:hAnsiTheme="majorHAnsi" w:cstheme="majorHAnsi"/>
                <w:color w:val="424C4C"/>
                <w:sz w:val="22"/>
                <w:szCs w:val="22"/>
              </w:rPr>
              <w:t>these over time</w:t>
            </w:r>
            <w:proofErr w:type="gramEnd"/>
            <w:r w:rsidRPr="00AD0FFD">
              <w:rPr>
                <w:rFonts w:asciiTheme="majorHAnsi" w:hAnsiTheme="majorHAnsi" w:cstheme="majorHAnsi"/>
                <w:color w:val="424C4C"/>
                <w:sz w:val="22"/>
                <w:szCs w:val="22"/>
              </w:rPr>
              <w:t xml:space="preserve">, </w:t>
            </w:r>
            <w:r w:rsidRPr="00AD0FFD">
              <w:rPr>
                <w:rFonts w:asciiTheme="majorHAnsi" w:hAnsiTheme="majorHAnsi" w:cstheme="majorHAnsi"/>
                <w:i/>
                <w:iCs/>
                <w:color w:val="424C4C"/>
                <w:sz w:val="22"/>
                <w:szCs w:val="22"/>
              </w:rPr>
              <w:t>within</w:t>
            </w:r>
            <w:r w:rsidRPr="00AD0FFD">
              <w:rPr>
                <w:rFonts w:asciiTheme="majorHAnsi" w:hAnsiTheme="majorHAnsi" w:cstheme="majorHAnsi"/>
                <w:color w:val="424C4C"/>
                <w:sz w:val="22"/>
                <w:szCs w:val="22"/>
              </w:rPr>
              <w:t xml:space="preserve"> your organisation. It is recommended your trust / health board implements this practice. </w:t>
            </w:r>
          </w:p>
          <w:p w14:paraId="0B5951A6" w14:textId="590F0EED" w:rsidR="004772FF" w:rsidRPr="00AD0FFD" w:rsidRDefault="004772FF" w:rsidP="004657B9">
            <w:pPr>
              <w:pStyle w:val="Default"/>
              <w:rPr>
                <w:rFonts w:asciiTheme="majorHAnsi" w:hAnsiTheme="majorHAnsi" w:cstheme="majorHAnsi"/>
                <w:color w:val="424C4C"/>
                <w:sz w:val="22"/>
                <w:szCs w:val="22"/>
              </w:rPr>
            </w:pPr>
          </w:p>
        </w:tc>
        <w:tc>
          <w:tcPr>
            <w:tcW w:w="823" w:type="pct"/>
            <w:tcBorders>
              <w:top w:val="single" w:sz="4" w:space="0" w:color="auto"/>
              <w:left w:val="single" w:sz="4" w:space="0" w:color="auto"/>
              <w:right w:val="single" w:sz="4" w:space="0" w:color="auto"/>
            </w:tcBorders>
          </w:tcPr>
          <w:p w14:paraId="7C9E08B8" w14:textId="051BC1DB"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NAIF encourages only internal comparison and looking at the impact of quality improvement type activities in your trust rather than benchmarking against external organisations.</w:t>
            </w:r>
          </w:p>
        </w:tc>
      </w:tr>
      <w:tr w:rsidR="00021954" w:rsidRPr="00AD0FFD" w14:paraId="5C3FEFCE" w14:textId="77777777" w:rsidTr="00021954">
        <w:trPr>
          <w:trHeight w:val="120"/>
        </w:trPr>
        <w:tc>
          <w:tcPr>
            <w:tcW w:w="261" w:type="pct"/>
            <w:shd w:val="clear" w:color="auto" w:fill="33878D"/>
          </w:tcPr>
          <w:p w14:paraId="18B3ACC6" w14:textId="653F7D04"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2.0</w:t>
            </w:r>
            <w:r w:rsidR="006D0923" w:rsidRPr="00AD0FFD">
              <w:rPr>
                <w:rFonts w:asciiTheme="majorHAnsi" w:hAnsiTheme="majorHAnsi" w:cstheme="majorHAnsi"/>
                <w:b/>
                <w:bCs/>
                <w:color w:val="FFFFFF" w:themeColor="background1"/>
                <w:sz w:val="22"/>
                <w:szCs w:val="22"/>
              </w:rPr>
              <w:t>3b</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52F00014" w14:textId="034C8FA1" w:rsidR="004657B9" w:rsidRPr="00AD0FFD" w:rsidRDefault="004657B9" w:rsidP="004657B9">
            <w:pPr>
              <w:pStyle w:val="Default"/>
              <w:rPr>
                <w:rFonts w:asciiTheme="majorHAnsi" w:hAnsiTheme="majorHAnsi" w:cstheme="majorHAnsi"/>
                <w:sz w:val="22"/>
                <w:szCs w:val="22"/>
              </w:rPr>
            </w:pPr>
            <w:r w:rsidRPr="00AD0FFD">
              <w:rPr>
                <w:rFonts w:asciiTheme="majorHAnsi" w:hAnsiTheme="majorHAnsi" w:cstheme="majorHAnsi"/>
                <w:b/>
                <w:color w:val="FFFFFF" w:themeColor="background1"/>
                <w:sz w:val="22"/>
                <w:szCs w:val="22"/>
              </w:rPr>
              <w:t xml:space="preserve">Is information on falls rates in your </w:t>
            </w:r>
            <w:proofErr w:type="gramStart"/>
            <w:r w:rsidRPr="00AD0FFD">
              <w:rPr>
                <w:rFonts w:asciiTheme="majorHAnsi" w:hAnsiTheme="majorHAnsi" w:cstheme="majorHAnsi"/>
                <w:b/>
                <w:color w:val="FFFFFF" w:themeColor="background1"/>
                <w:sz w:val="22"/>
                <w:szCs w:val="22"/>
              </w:rPr>
              <w:t>organisation  (</w:t>
            </w:r>
            <w:proofErr w:type="gramEnd"/>
            <w:r w:rsidRPr="00AD0FFD">
              <w:rPr>
                <w:rFonts w:asciiTheme="majorHAnsi" w:hAnsiTheme="majorHAnsi" w:cstheme="majorHAnsi"/>
                <w:b/>
                <w:color w:val="FFFFFF" w:themeColor="background1"/>
                <w:sz w:val="22"/>
                <w:szCs w:val="22"/>
              </w:rPr>
              <w:t>expressed as falls per occupied bed days) routinely presented and discussed at most or all meetings of the falls prevention group?</w:t>
            </w:r>
          </w:p>
        </w:tc>
      </w:tr>
      <w:tr w:rsidR="004657B9" w:rsidRPr="00AD0FFD" w14:paraId="320D539F" w14:textId="77777777" w:rsidTr="00021954">
        <w:trPr>
          <w:trHeight w:val="2954"/>
        </w:trPr>
        <w:tc>
          <w:tcPr>
            <w:tcW w:w="261" w:type="pct"/>
          </w:tcPr>
          <w:p w14:paraId="55980A58"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7E6FD39B" w14:textId="41518215"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889001934"/>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1BDFAB4C" w14:textId="6CA26B62"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079892967"/>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left w:val="single" w:sz="4" w:space="0" w:color="auto"/>
              <w:right w:val="single" w:sz="4" w:space="0" w:color="auto"/>
            </w:tcBorders>
          </w:tcPr>
          <w:p w14:paraId="4506934F"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284E106C" w14:textId="216B7B45"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review of incidence of falls </w:t>
            </w:r>
            <w:r w:rsidRPr="00AD0FFD">
              <w:rPr>
                <w:rFonts w:asciiTheme="majorHAnsi" w:hAnsiTheme="majorHAnsi" w:cstheme="majorHAnsi"/>
                <w:b/>
                <w:bCs/>
                <w:color w:val="424C4C"/>
                <w:sz w:val="22"/>
                <w:szCs w:val="22"/>
              </w:rPr>
              <w:t>using occupied bed days</w:t>
            </w:r>
            <w:r w:rsidRPr="00AD0FFD">
              <w:rPr>
                <w:rFonts w:asciiTheme="majorHAnsi" w:hAnsiTheme="majorHAnsi" w:cstheme="majorHAnsi"/>
                <w:color w:val="424C4C"/>
                <w:sz w:val="22"/>
                <w:szCs w:val="22"/>
              </w:rPr>
              <w:t xml:space="preserve"> is recommended. While we suggest organisations do not compare falls rates to other organisations, it is important to monitor these data over time, </w:t>
            </w:r>
            <w:r w:rsidRPr="00AD0FFD">
              <w:rPr>
                <w:rFonts w:asciiTheme="majorHAnsi" w:hAnsiTheme="majorHAnsi" w:cstheme="majorHAnsi"/>
                <w:i/>
                <w:iCs/>
                <w:color w:val="424C4C"/>
                <w:sz w:val="22"/>
                <w:szCs w:val="22"/>
              </w:rPr>
              <w:t>within</w:t>
            </w:r>
            <w:r w:rsidRPr="00AD0FFD">
              <w:rPr>
                <w:rFonts w:asciiTheme="majorHAnsi" w:hAnsiTheme="majorHAnsi" w:cstheme="majorHAnsi"/>
                <w:color w:val="424C4C"/>
                <w:sz w:val="22"/>
                <w:szCs w:val="22"/>
              </w:rPr>
              <w:t xml:space="preserve"> your organisation. Your trust / health board is commended for doing this. </w:t>
            </w:r>
          </w:p>
          <w:p w14:paraId="55D8C717" w14:textId="77777777" w:rsidR="004657B9" w:rsidRPr="00AD0FFD" w:rsidRDefault="004657B9" w:rsidP="004657B9">
            <w:pPr>
              <w:pStyle w:val="Default"/>
              <w:rPr>
                <w:rFonts w:asciiTheme="majorHAnsi" w:hAnsiTheme="majorHAnsi" w:cstheme="majorHAnsi"/>
                <w:color w:val="424C4C"/>
                <w:sz w:val="22"/>
                <w:szCs w:val="22"/>
              </w:rPr>
            </w:pPr>
          </w:p>
          <w:p w14:paraId="785A9E9C"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6EBB46F1" w14:textId="5CDFB235"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Regular review of incidence of falls </w:t>
            </w:r>
            <w:r w:rsidRPr="00AD0FFD">
              <w:rPr>
                <w:rFonts w:asciiTheme="majorHAnsi" w:hAnsiTheme="majorHAnsi" w:cstheme="majorHAnsi"/>
                <w:b/>
                <w:bCs/>
                <w:color w:val="424C4C"/>
                <w:sz w:val="22"/>
                <w:szCs w:val="22"/>
              </w:rPr>
              <w:t>using occupied bed days</w:t>
            </w:r>
            <w:r w:rsidRPr="00AD0FFD">
              <w:rPr>
                <w:rFonts w:asciiTheme="majorHAnsi" w:hAnsiTheme="majorHAnsi" w:cstheme="majorHAnsi"/>
                <w:color w:val="424C4C"/>
                <w:sz w:val="22"/>
                <w:szCs w:val="22"/>
              </w:rPr>
              <w:t xml:space="preserve"> is recommended. While we suggest organisations do not compare falls rates to other organisations, it is important to monitor </w:t>
            </w:r>
            <w:proofErr w:type="gramStart"/>
            <w:r w:rsidRPr="00AD0FFD">
              <w:rPr>
                <w:rFonts w:asciiTheme="majorHAnsi" w:hAnsiTheme="majorHAnsi" w:cstheme="majorHAnsi"/>
                <w:color w:val="424C4C"/>
                <w:sz w:val="22"/>
                <w:szCs w:val="22"/>
              </w:rPr>
              <w:t>these over time</w:t>
            </w:r>
            <w:proofErr w:type="gramEnd"/>
            <w:r w:rsidRPr="00AD0FFD">
              <w:rPr>
                <w:rFonts w:asciiTheme="majorHAnsi" w:hAnsiTheme="majorHAnsi" w:cstheme="majorHAnsi"/>
                <w:color w:val="424C4C"/>
                <w:sz w:val="22"/>
                <w:szCs w:val="22"/>
              </w:rPr>
              <w:t xml:space="preserve">, </w:t>
            </w:r>
            <w:r w:rsidRPr="00AD0FFD">
              <w:rPr>
                <w:rFonts w:asciiTheme="majorHAnsi" w:hAnsiTheme="majorHAnsi" w:cstheme="majorHAnsi"/>
                <w:i/>
                <w:iCs/>
                <w:color w:val="424C4C"/>
                <w:sz w:val="22"/>
                <w:szCs w:val="22"/>
              </w:rPr>
              <w:t>within</w:t>
            </w:r>
            <w:r w:rsidRPr="00AD0FFD">
              <w:rPr>
                <w:rFonts w:asciiTheme="majorHAnsi" w:hAnsiTheme="majorHAnsi" w:cstheme="majorHAnsi"/>
                <w:color w:val="424C4C"/>
                <w:sz w:val="22"/>
                <w:szCs w:val="22"/>
              </w:rPr>
              <w:t xml:space="preserve"> your organisation. It is recommended your trust / health board implements this practice. </w:t>
            </w:r>
          </w:p>
        </w:tc>
        <w:tc>
          <w:tcPr>
            <w:tcW w:w="823" w:type="pct"/>
            <w:tcBorders>
              <w:left w:val="single" w:sz="4" w:space="0" w:color="auto"/>
              <w:right w:val="single" w:sz="4" w:space="0" w:color="auto"/>
            </w:tcBorders>
          </w:tcPr>
          <w:p w14:paraId="219D7E91" w14:textId="1B140620"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NAIF encourages only internal comparison and looking at the impact of quality improvement type activities in your trust rather than benchmarking against external organisations.</w:t>
            </w:r>
          </w:p>
        </w:tc>
      </w:tr>
      <w:tr w:rsidR="00021954" w:rsidRPr="00AD0FFD" w14:paraId="63CB1113" w14:textId="77777777" w:rsidTr="00021954">
        <w:trPr>
          <w:trHeight w:val="296"/>
        </w:trPr>
        <w:tc>
          <w:tcPr>
            <w:tcW w:w="261" w:type="pct"/>
            <w:shd w:val="clear" w:color="auto" w:fill="33878D"/>
          </w:tcPr>
          <w:p w14:paraId="7B5DE8A2" w14:textId="4224C574"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lastRenderedPageBreak/>
              <w:t>2.</w:t>
            </w:r>
            <w:r w:rsidR="006D0923" w:rsidRPr="00AD0FFD">
              <w:rPr>
                <w:rFonts w:asciiTheme="majorHAnsi" w:hAnsiTheme="majorHAnsi" w:cstheme="majorHAnsi"/>
                <w:b/>
                <w:bCs/>
                <w:color w:val="FFFFFF" w:themeColor="background1"/>
                <w:sz w:val="22"/>
                <w:szCs w:val="22"/>
              </w:rPr>
              <w:t>04</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0729A5D2" w14:textId="0CC48355" w:rsidR="004657B9" w:rsidRPr="00AD0FFD" w:rsidRDefault="004657B9" w:rsidP="004657B9">
            <w:pPr>
              <w:pStyle w:val="Default"/>
              <w:rPr>
                <w:rFonts w:asciiTheme="majorHAnsi" w:hAnsiTheme="majorHAnsi" w:cstheme="majorHAnsi"/>
                <w:b/>
                <w:bCs/>
                <w:sz w:val="22"/>
                <w:szCs w:val="22"/>
              </w:rPr>
            </w:pPr>
            <w:r w:rsidRPr="00AD0FFD">
              <w:rPr>
                <w:rFonts w:asciiTheme="majorHAnsi" w:hAnsiTheme="majorHAnsi" w:cstheme="majorHAnsi"/>
                <w:b/>
                <w:color w:val="FFFFFF" w:themeColor="background1"/>
                <w:sz w:val="22"/>
                <w:szCs w:val="22"/>
              </w:rPr>
              <w:t xml:space="preserve">Is information on falls rates </w:t>
            </w:r>
            <w:r w:rsidRPr="00AD0FFD">
              <w:rPr>
                <w:rFonts w:asciiTheme="majorHAnsi" w:hAnsiTheme="majorHAnsi" w:cstheme="majorHAnsi"/>
                <w:b/>
                <w:i/>
                <w:color w:val="FFFFFF" w:themeColor="background1"/>
                <w:sz w:val="22"/>
                <w:szCs w:val="22"/>
              </w:rPr>
              <w:t>and</w:t>
            </w:r>
            <w:r w:rsidRPr="00AD0FFD">
              <w:rPr>
                <w:rFonts w:asciiTheme="majorHAnsi" w:hAnsiTheme="majorHAnsi" w:cstheme="majorHAnsi"/>
                <w:b/>
                <w:color w:val="FFFFFF" w:themeColor="background1"/>
                <w:sz w:val="22"/>
                <w:szCs w:val="22"/>
              </w:rPr>
              <w:t xml:space="preserve"> trends routinely provided to individual directorates, departments, wards or units at least quarterly?</w:t>
            </w:r>
          </w:p>
        </w:tc>
      </w:tr>
      <w:tr w:rsidR="004657B9" w:rsidRPr="00AD0FFD" w14:paraId="2236778A" w14:textId="77777777" w:rsidTr="00021954">
        <w:trPr>
          <w:trHeight w:val="547"/>
        </w:trPr>
        <w:tc>
          <w:tcPr>
            <w:tcW w:w="261" w:type="pct"/>
          </w:tcPr>
          <w:p w14:paraId="0B71C04A"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50F1D8B0" w14:textId="772A3950"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446277146"/>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005AF10E" w14:textId="35B2F172"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641733076"/>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top w:val="single" w:sz="4" w:space="0" w:color="auto"/>
              <w:left w:val="single" w:sz="4" w:space="0" w:color="auto"/>
              <w:right w:val="single" w:sz="4" w:space="0" w:color="auto"/>
            </w:tcBorders>
          </w:tcPr>
          <w:p w14:paraId="796FA8FD"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3E4DCBEA" w14:textId="77777777"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Sharing data on falls rates (using occupied bed days) and trends (in the form of run charts) is recommended. This should be done for individual wards or units but could also be combined for departments or directorates / care groups. Your trust / health board is commended for doing this. </w:t>
            </w:r>
          </w:p>
          <w:p w14:paraId="2CB400A0" w14:textId="77777777" w:rsidR="004657B9" w:rsidRPr="00AD0FFD" w:rsidRDefault="004657B9" w:rsidP="004657B9">
            <w:pPr>
              <w:pStyle w:val="Default"/>
              <w:rPr>
                <w:rFonts w:asciiTheme="majorHAnsi" w:hAnsiTheme="majorHAnsi" w:cstheme="majorHAnsi"/>
                <w:color w:val="424C4C"/>
                <w:sz w:val="22"/>
                <w:szCs w:val="22"/>
              </w:rPr>
            </w:pPr>
          </w:p>
          <w:p w14:paraId="1088CDE6"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1F92C227" w14:textId="77777777"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Sharing data on falls rates (using occupied bed days) and trends (in the form of run charts) is recommended. This should be done for individual wards or units but could also be combined for departments or directorates / care groups. It is recommended your trust / health board implements this practice. </w:t>
            </w:r>
          </w:p>
          <w:p w14:paraId="3BDE4FD2" w14:textId="0D51C329" w:rsidR="006A1D48" w:rsidRPr="00AD0FFD" w:rsidRDefault="006A1D48" w:rsidP="004657B9">
            <w:pPr>
              <w:pStyle w:val="Default"/>
              <w:rPr>
                <w:rFonts w:asciiTheme="majorHAnsi" w:hAnsiTheme="majorHAnsi" w:cstheme="majorHAnsi"/>
                <w:color w:val="424C4C"/>
                <w:sz w:val="22"/>
                <w:szCs w:val="22"/>
              </w:rPr>
            </w:pPr>
          </w:p>
        </w:tc>
        <w:tc>
          <w:tcPr>
            <w:tcW w:w="823" w:type="pct"/>
            <w:tcBorders>
              <w:top w:val="single" w:sz="4" w:space="0" w:color="auto"/>
              <w:left w:val="single" w:sz="4" w:space="0" w:color="auto"/>
              <w:right w:val="single" w:sz="4" w:space="0" w:color="auto"/>
            </w:tcBorders>
          </w:tcPr>
          <w:p w14:paraId="5AA90BCC" w14:textId="15D35C1D" w:rsidR="004657B9" w:rsidRPr="00AD0FFD" w:rsidRDefault="004657B9" w:rsidP="004657B9">
            <w:pPr>
              <w:pStyle w:val="Default"/>
              <w:rPr>
                <w:rFonts w:asciiTheme="majorHAnsi" w:hAnsiTheme="majorHAnsi" w:cstheme="majorHAnsi"/>
                <w:color w:val="424C4C"/>
                <w:sz w:val="22"/>
                <w:szCs w:val="22"/>
              </w:rPr>
            </w:pPr>
          </w:p>
        </w:tc>
      </w:tr>
      <w:tr w:rsidR="00021954" w:rsidRPr="00AD0FFD" w14:paraId="33E60413" w14:textId="77777777" w:rsidTr="00021954">
        <w:trPr>
          <w:trHeight w:val="266"/>
        </w:trPr>
        <w:tc>
          <w:tcPr>
            <w:tcW w:w="261" w:type="pct"/>
            <w:shd w:val="clear" w:color="auto" w:fill="33878D"/>
          </w:tcPr>
          <w:p w14:paraId="14A37E5E" w14:textId="662D35E2" w:rsidR="004657B9" w:rsidRPr="00AD0FFD" w:rsidRDefault="000024A7" w:rsidP="004657B9">
            <w:pPr>
              <w:pStyle w:val="Default"/>
              <w:rPr>
                <w:rFonts w:asciiTheme="majorHAnsi" w:hAnsiTheme="majorHAnsi" w:cstheme="majorHAnsi"/>
                <w:b/>
                <w:bCs/>
                <w:color w:val="FFFFFF" w:themeColor="background1"/>
                <w:sz w:val="22"/>
                <w:szCs w:val="22"/>
              </w:rPr>
            </w:pPr>
            <w:r w:rsidRPr="00AD0FFD">
              <w:rPr>
                <w:rFonts w:asciiTheme="majorHAnsi" w:eastAsiaTheme="minorEastAsia" w:hAnsiTheme="majorHAnsi" w:cstheme="majorHAnsi"/>
                <w:color w:val="auto"/>
                <w:sz w:val="22"/>
                <w:szCs w:val="22"/>
                <w:lang w:eastAsia="ja-JP"/>
              </w:rPr>
              <w:br w:type="page"/>
            </w:r>
            <w:r w:rsidR="004657B9" w:rsidRPr="00AD0FFD">
              <w:rPr>
                <w:rFonts w:asciiTheme="majorHAnsi" w:hAnsiTheme="majorHAnsi" w:cstheme="majorHAnsi"/>
                <w:b/>
                <w:bCs/>
                <w:color w:val="FFFFFF" w:themeColor="background1"/>
                <w:sz w:val="22"/>
                <w:szCs w:val="22"/>
              </w:rPr>
              <w:t>2.0</w:t>
            </w:r>
            <w:r w:rsidR="006D0923" w:rsidRPr="00AD0FFD">
              <w:rPr>
                <w:rFonts w:asciiTheme="majorHAnsi" w:hAnsiTheme="majorHAnsi" w:cstheme="majorHAnsi"/>
                <w:b/>
                <w:bCs/>
                <w:color w:val="FFFFFF" w:themeColor="background1"/>
                <w:sz w:val="22"/>
                <w:szCs w:val="22"/>
              </w:rPr>
              <w:t>5</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678D5440" w14:textId="69EF12D1" w:rsidR="004657B9" w:rsidRPr="00AD0FFD" w:rsidRDefault="004657B9" w:rsidP="004657B9">
            <w:pPr>
              <w:pStyle w:val="Default"/>
              <w:rPr>
                <w:rFonts w:asciiTheme="majorHAnsi" w:hAnsiTheme="majorHAnsi" w:cstheme="majorHAnsi"/>
                <w:b/>
                <w:bCs/>
                <w:sz w:val="22"/>
                <w:szCs w:val="22"/>
              </w:rPr>
            </w:pPr>
            <w:r w:rsidRPr="00AD0FFD">
              <w:rPr>
                <w:rFonts w:asciiTheme="majorHAnsi" w:hAnsiTheme="majorHAnsi" w:cstheme="majorHAnsi"/>
                <w:b/>
                <w:color w:val="FFFFFF" w:themeColor="background1"/>
                <w:sz w:val="22"/>
                <w:szCs w:val="22"/>
              </w:rPr>
              <w:t>Do you have a policy that all inpatient wards/units have access to walking aids for newly admitted patients (or patients whose mobility needs have changed) 7 days per week?</w:t>
            </w:r>
          </w:p>
        </w:tc>
      </w:tr>
      <w:tr w:rsidR="004657B9" w:rsidRPr="00AD0FFD" w14:paraId="08B5E947" w14:textId="77777777" w:rsidTr="00021954">
        <w:trPr>
          <w:trHeight w:val="547"/>
        </w:trPr>
        <w:tc>
          <w:tcPr>
            <w:tcW w:w="261" w:type="pct"/>
          </w:tcPr>
          <w:p w14:paraId="1FBB2D6A"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3E443F30" w14:textId="3B313D1C"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49837443"/>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1A372B2A" w14:textId="01EBAC5E"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594396098"/>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top w:val="single" w:sz="4" w:space="0" w:color="auto"/>
              <w:left w:val="single" w:sz="4" w:space="0" w:color="auto"/>
              <w:right w:val="single" w:sz="4" w:space="0" w:color="auto"/>
            </w:tcBorders>
          </w:tcPr>
          <w:p w14:paraId="6EA170B9"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426E6B35" w14:textId="34F13BD5"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It is recommended that trusts / health boards have a mechanism by which newly admitted patients have access to walking aids. Your trust / health board is commended for doing this. </w:t>
            </w:r>
          </w:p>
          <w:p w14:paraId="2113AFCA" w14:textId="77777777" w:rsidR="004657B9" w:rsidRPr="00AD0FFD" w:rsidRDefault="004657B9" w:rsidP="004657B9">
            <w:pPr>
              <w:pStyle w:val="Default"/>
              <w:rPr>
                <w:rFonts w:asciiTheme="majorHAnsi" w:hAnsiTheme="majorHAnsi" w:cstheme="majorHAnsi"/>
                <w:color w:val="424C4C"/>
                <w:sz w:val="22"/>
                <w:szCs w:val="22"/>
              </w:rPr>
            </w:pPr>
          </w:p>
          <w:p w14:paraId="0B4BA291"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3C2D253C" w14:textId="77777777"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It is recommended that trusts / health boards have a mechanism by which newly admitted patients have access to walking aids. It is recommended your trust / health board implements this practice.</w:t>
            </w:r>
          </w:p>
          <w:p w14:paraId="517FB110" w14:textId="372B72DC" w:rsidR="004772FF" w:rsidRPr="00AD0FFD" w:rsidRDefault="004772FF" w:rsidP="004657B9">
            <w:pPr>
              <w:pStyle w:val="Default"/>
              <w:rPr>
                <w:rFonts w:asciiTheme="majorHAnsi" w:hAnsiTheme="majorHAnsi" w:cstheme="majorHAnsi"/>
                <w:color w:val="424C4C"/>
                <w:sz w:val="22"/>
                <w:szCs w:val="22"/>
              </w:rPr>
            </w:pPr>
          </w:p>
        </w:tc>
        <w:tc>
          <w:tcPr>
            <w:tcW w:w="823" w:type="pct"/>
            <w:tcBorders>
              <w:top w:val="single" w:sz="4" w:space="0" w:color="auto"/>
              <w:left w:val="single" w:sz="4" w:space="0" w:color="auto"/>
              <w:right w:val="single" w:sz="4" w:space="0" w:color="auto"/>
            </w:tcBorders>
          </w:tcPr>
          <w:p w14:paraId="2AB8A59B" w14:textId="18666662" w:rsidR="004657B9" w:rsidRPr="00AD0FFD" w:rsidRDefault="004657B9" w:rsidP="004657B9">
            <w:pPr>
              <w:pStyle w:val="Default"/>
              <w:rPr>
                <w:rFonts w:asciiTheme="majorHAnsi" w:hAnsiTheme="majorHAnsi" w:cstheme="majorHAnsi"/>
                <w:color w:val="424C4C"/>
                <w:sz w:val="22"/>
                <w:szCs w:val="22"/>
              </w:rPr>
            </w:pPr>
          </w:p>
        </w:tc>
      </w:tr>
      <w:tr w:rsidR="00021954" w:rsidRPr="00AD0FFD" w14:paraId="02FC3765" w14:textId="77777777" w:rsidTr="00021954">
        <w:trPr>
          <w:trHeight w:val="120"/>
        </w:trPr>
        <w:tc>
          <w:tcPr>
            <w:tcW w:w="261" w:type="pct"/>
            <w:shd w:val="clear" w:color="auto" w:fill="33878D"/>
          </w:tcPr>
          <w:p w14:paraId="1D49F7BE" w14:textId="57C3E27F"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2.0</w:t>
            </w:r>
            <w:r w:rsidR="006D0923" w:rsidRPr="00AD0FFD">
              <w:rPr>
                <w:rFonts w:asciiTheme="majorHAnsi" w:hAnsiTheme="majorHAnsi" w:cstheme="majorHAnsi"/>
                <w:b/>
                <w:bCs/>
                <w:color w:val="FFFFFF" w:themeColor="background1"/>
                <w:sz w:val="22"/>
                <w:szCs w:val="22"/>
              </w:rPr>
              <w:t>6</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0A694156" w14:textId="13B1CBF2" w:rsidR="004657B9" w:rsidRPr="00AD0FFD" w:rsidRDefault="004657B9" w:rsidP="004657B9">
            <w:pPr>
              <w:pStyle w:val="Default"/>
              <w:rPr>
                <w:rFonts w:asciiTheme="majorHAnsi" w:hAnsiTheme="majorHAnsi" w:cstheme="majorHAnsi"/>
                <w:b/>
                <w:bCs/>
                <w:sz w:val="22"/>
                <w:szCs w:val="22"/>
              </w:rPr>
            </w:pPr>
            <w:r w:rsidRPr="00AD0FFD">
              <w:rPr>
                <w:rFonts w:asciiTheme="majorHAnsi" w:hAnsiTheme="majorHAnsi" w:cstheme="majorHAnsi"/>
                <w:b/>
                <w:bCs/>
                <w:color w:val="FFFFFF" w:themeColor="background1"/>
                <w:sz w:val="22"/>
                <w:szCs w:val="22"/>
              </w:rPr>
              <w:t xml:space="preserve">Has your </w:t>
            </w:r>
            <w:proofErr w:type="gramStart"/>
            <w:r w:rsidRPr="00AD0FFD">
              <w:rPr>
                <w:rFonts w:asciiTheme="majorHAnsi" w:hAnsiTheme="majorHAnsi" w:cstheme="majorHAnsi"/>
                <w:b/>
                <w:bCs/>
                <w:color w:val="FFFFFF" w:themeColor="background1"/>
                <w:sz w:val="22"/>
                <w:szCs w:val="22"/>
              </w:rPr>
              <w:t>trust  implemented</w:t>
            </w:r>
            <w:proofErr w:type="gramEnd"/>
            <w:r w:rsidRPr="00AD0FFD">
              <w:rPr>
                <w:rFonts w:asciiTheme="majorHAnsi" w:hAnsiTheme="majorHAnsi" w:cstheme="majorHAnsi"/>
                <w:b/>
                <w:bCs/>
                <w:color w:val="FFFFFF" w:themeColor="background1"/>
                <w:sz w:val="22"/>
                <w:szCs w:val="22"/>
              </w:rPr>
              <w:t xml:space="preserve"> a PSIRF response framework for inpatient falls (English trusts only</w:t>
            </w:r>
            <w:proofErr w:type="gramStart"/>
            <w:r w:rsidRPr="00AD0FFD">
              <w:rPr>
                <w:rFonts w:asciiTheme="majorHAnsi" w:hAnsiTheme="majorHAnsi" w:cstheme="majorHAnsi"/>
                <w:b/>
                <w:bCs/>
                <w:color w:val="FFFFFF" w:themeColor="background1"/>
                <w:sz w:val="22"/>
                <w:szCs w:val="22"/>
              </w:rPr>
              <w:t>) ?</w:t>
            </w:r>
            <w:proofErr w:type="gramEnd"/>
          </w:p>
        </w:tc>
      </w:tr>
      <w:tr w:rsidR="004657B9" w:rsidRPr="00AD0FFD" w14:paraId="6A04FF80" w14:textId="77777777" w:rsidTr="00021954">
        <w:trPr>
          <w:trHeight w:val="826"/>
        </w:trPr>
        <w:tc>
          <w:tcPr>
            <w:tcW w:w="261" w:type="pct"/>
          </w:tcPr>
          <w:p w14:paraId="62FDE333"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right w:val="single" w:sz="4" w:space="0" w:color="auto"/>
            </w:tcBorders>
          </w:tcPr>
          <w:p w14:paraId="2B6E2CED" w14:textId="20703BC9"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2067483124"/>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7951484D" w14:textId="75E1AD58"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591352003"/>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left w:val="single" w:sz="4" w:space="0" w:color="auto"/>
              <w:right w:val="single" w:sz="4" w:space="0" w:color="auto"/>
            </w:tcBorders>
          </w:tcPr>
          <w:p w14:paraId="011846EC"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1B65789E" w14:textId="1C90A22C"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It is recommended that trusts develop and implement a PSRIF response framework for inpatient falls.  See further information for more detail. Your trust / health board is commended for doing this. </w:t>
            </w:r>
          </w:p>
          <w:p w14:paraId="1ED117AC" w14:textId="77777777" w:rsidR="004657B9" w:rsidRPr="00AD0FFD" w:rsidRDefault="004657B9" w:rsidP="004657B9">
            <w:pPr>
              <w:pStyle w:val="Default"/>
              <w:rPr>
                <w:rFonts w:asciiTheme="majorHAnsi" w:hAnsiTheme="majorHAnsi" w:cstheme="majorHAnsi"/>
                <w:color w:val="424C4C"/>
                <w:sz w:val="22"/>
                <w:szCs w:val="22"/>
              </w:rPr>
            </w:pPr>
          </w:p>
          <w:p w14:paraId="5685F165"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5BD328A4" w14:textId="77777777"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It is recommended that your trust develops and implement a PSRIF response framework for inpatient falls.  See further information for more details.</w:t>
            </w:r>
          </w:p>
          <w:p w14:paraId="3E4F9EB2" w14:textId="24492285" w:rsidR="004772FF" w:rsidRPr="00AD0FFD" w:rsidRDefault="004772FF" w:rsidP="004657B9">
            <w:pPr>
              <w:pStyle w:val="Default"/>
              <w:rPr>
                <w:rFonts w:asciiTheme="majorHAnsi" w:hAnsiTheme="majorHAnsi" w:cstheme="majorHAnsi"/>
                <w:color w:val="424C4C"/>
                <w:sz w:val="22"/>
                <w:szCs w:val="22"/>
              </w:rPr>
            </w:pPr>
          </w:p>
        </w:tc>
        <w:tc>
          <w:tcPr>
            <w:tcW w:w="823" w:type="pct"/>
            <w:tcBorders>
              <w:left w:val="single" w:sz="4" w:space="0" w:color="auto"/>
              <w:right w:val="single" w:sz="4" w:space="0" w:color="auto"/>
            </w:tcBorders>
          </w:tcPr>
          <w:p w14:paraId="0EB0E81E" w14:textId="77777777" w:rsidR="004657B9" w:rsidRPr="00AD0FFD" w:rsidRDefault="004657B9" w:rsidP="004657B9">
            <w:pPr>
              <w:pStyle w:val="Default"/>
              <w:rPr>
                <w:rFonts w:asciiTheme="majorHAnsi" w:hAnsiTheme="majorHAnsi" w:cstheme="majorHAnsi"/>
                <w:sz w:val="22"/>
                <w:szCs w:val="22"/>
              </w:rPr>
            </w:pPr>
            <w:hyperlink r:id="rId28" w:history="1">
              <w:r w:rsidRPr="00AD0FFD">
                <w:rPr>
                  <w:rStyle w:val="cf01"/>
                  <w:rFonts w:asciiTheme="majorHAnsi" w:hAnsiTheme="majorHAnsi" w:cstheme="majorHAnsi"/>
                  <w:color w:val="0000FF"/>
                  <w:sz w:val="22"/>
                  <w:szCs w:val="22"/>
                  <w:u w:val="single"/>
                </w:rPr>
                <w:t>Learning Response Tools - NHS Patient Safety - FutureNHS Collaboration Platform</w:t>
              </w:r>
            </w:hyperlink>
          </w:p>
          <w:p w14:paraId="39BB0922" w14:textId="77777777" w:rsidR="004657B9" w:rsidRPr="00AD0FFD" w:rsidRDefault="004657B9" w:rsidP="004657B9">
            <w:pPr>
              <w:pStyle w:val="Default"/>
              <w:rPr>
                <w:rFonts w:asciiTheme="majorHAnsi" w:hAnsiTheme="majorHAnsi" w:cstheme="majorHAnsi"/>
                <w:sz w:val="22"/>
                <w:szCs w:val="22"/>
              </w:rPr>
            </w:pPr>
          </w:p>
          <w:p w14:paraId="0F87DBB9" w14:textId="72346766" w:rsidR="004657B9" w:rsidRPr="00AD0FFD" w:rsidRDefault="001009B4" w:rsidP="004657B9">
            <w:pPr>
              <w:pStyle w:val="Default"/>
              <w:rPr>
                <w:rFonts w:asciiTheme="majorHAnsi" w:hAnsiTheme="majorHAnsi" w:cstheme="majorHAnsi"/>
                <w:color w:val="424C4C"/>
                <w:sz w:val="22"/>
                <w:szCs w:val="22"/>
              </w:rPr>
            </w:pPr>
            <w:r w:rsidRPr="00AD0FFD">
              <w:rPr>
                <w:rFonts w:asciiTheme="majorHAnsi" w:hAnsiTheme="majorHAnsi" w:cstheme="majorHAnsi"/>
                <w:sz w:val="22"/>
                <w:szCs w:val="22"/>
              </w:rPr>
              <w:t xml:space="preserve">See </w:t>
            </w:r>
            <w:hyperlink r:id="rId29" w:history="1">
              <w:r w:rsidR="004657B9" w:rsidRPr="00AD0FFD">
                <w:rPr>
                  <w:rStyle w:val="Hyperlink"/>
                  <w:rFonts w:asciiTheme="majorHAnsi" w:hAnsiTheme="majorHAnsi" w:cstheme="majorHAnsi"/>
                  <w:sz w:val="22"/>
                  <w:szCs w:val="22"/>
                </w:rPr>
                <w:t xml:space="preserve">NAIF </w:t>
              </w:r>
              <w:r w:rsidRPr="00AD0FFD">
                <w:rPr>
                  <w:rStyle w:val="Hyperlink"/>
                  <w:rFonts w:asciiTheme="majorHAnsi" w:hAnsiTheme="majorHAnsi" w:cstheme="majorHAnsi"/>
                  <w:sz w:val="22"/>
                  <w:szCs w:val="22"/>
                </w:rPr>
                <w:t xml:space="preserve">PSIRF </w:t>
              </w:r>
              <w:r w:rsidR="004657B9" w:rsidRPr="00AD0FFD">
                <w:rPr>
                  <w:rStyle w:val="Hyperlink"/>
                  <w:rFonts w:asciiTheme="majorHAnsi" w:hAnsiTheme="majorHAnsi" w:cstheme="majorHAnsi"/>
                  <w:sz w:val="22"/>
                  <w:szCs w:val="22"/>
                </w:rPr>
                <w:t>resource</w:t>
              </w:r>
            </w:hyperlink>
            <w:r w:rsidRPr="00AD0FFD">
              <w:rPr>
                <w:rFonts w:asciiTheme="majorHAnsi" w:hAnsiTheme="majorHAnsi" w:cstheme="majorHAnsi"/>
                <w:sz w:val="22"/>
                <w:szCs w:val="22"/>
              </w:rPr>
              <w:t>.</w:t>
            </w:r>
          </w:p>
        </w:tc>
      </w:tr>
      <w:tr w:rsidR="00021954" w:rsidRPr="00AD0FFD" w14:paraId="3C2330A8" w14:textId="77777777" w:rsidTr="006D5BFB">
        <w:trPr>
          <w:trHeight w:val="120"/>
        </w:trPr>
        <w:tc>
          <w:tcPr>
            <w:tcW w:w="261" w:type="pct"/>
            <w:tcBorders>
              <w:bottom w:val="single" w:sz="4" w:space="0" w:color="auto"/>
            </w:tcBorders>
            <w:shd w:val="clear" w:color="auto" w:fill="33878D"/>
          </w:tcPr>
          <w:p w14:paraId="6FA73FF0" w14:textId="09608CD5"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lastRenderedPageBreak/>
              <w:t>2.0</w:t>
            </w:r>
            <w:r w:rsidR="006D0923" w:rsidRPr="00AD0FFD">
              <w:rPr>
                <w:rFonts w:asciiTheme="majorHAnsi" w:hAnsiTheme="majorHAnsi" w:cstheme="majorHAnsi"/>
                <w:b/>
                <w:bCs/>
                <w:color w:val="FFFFFF" w:themeColor="background1"/>
                <w:sz w:val="22"/>
                <w:szCs w:val="22"/>
              </w:rPr>
              <w:t>7</w:t>
            </w:r>
          </w:p>
        </w:tc>
        <w:tc>
          <w:tcPr>
            <w:tcW w:w="4739" w:type="pct"/>
            <w:gridSpan w:val="3"/>
            <w:tcBorders>
              <w:top w:val="single" w:sz="4" w:space="0" w:color="auto"/>
              <w:left w:val="single" w:sz="4" w:space="0" w:color="auto"/>
              <w:bottom w:val="single" w:sz="4" w:space="0" w:color="auto"/>
              <w:right w:val="single" w:sz="4" w:space="0" w:color="auto"/>
            </w:tcBorders>
            <w:shd w:val="clear" w:color="auto" w:fill="33878D"/>
          </w:tcPr>
          <w:p w14:paraId="36D2480F" w14:textId="5F6FA472" w:rsidR="004657B9" w:rsidRPr="00AD0FFD" w:rsidRDefault="004657B9" w:rsidP="004657B9">
            <w:pPr>
              <w:pStyle w:val="Default"/>
              <w:rPr>
                <w:rFonts w:asciiTheme="majorHAnsi" w:hAnsiTheme="majorHAnsi" w:cstheme="majorHAnsi"/>
                <w:b/>
                <w:bCs/>
                <w:color w:val="FFFFFF" w:themeColor="background1"/>
                <w:sz w:val="22"/>
                <w:szCs w:val="22"/>
              </w:rPr>
            </w:pPr>
            <w:r w:rsidRPr="00AD0FFD">
              <w:rPr>
                <w:rFonts w:asciiTheme="majorHAnsi" w:hAnsiTheme="majorHAnsi" w:cstheme="majorHAnsi"/>
                <w:b/>
                <w:bCs/>
                <w:color w:val="FFFFFF" w:themeColor="background1"/>
                <w:sz w:val="22"/>
                <w:szCs w:val="22"/>
              </w:rPr>
              <w:t>Has your trust / health board undertaken any quality improvement projects to address fall prevention or management in the past year?</w:t>
            </w:r>
          </w:p>
        </w:tc>
      </w:tr>
      <w:tr w:rsidR="004657B9" w:rsidRPr="00AD0FFD" w14:paraId="67C33A48" w14:textId="77777777" w:rsidTr="006D5BFB">
        <w:trPr>
          <w:trHeight w:val="547"/>
        </w:trPr>
        <w:tc>
          <w:tcPr>
            <w:tcW w:w="261" w:type="pct"/>
            <w:tcBorders>
              <w:bottom w:val="single" w:sz="4" w:space="0" w:color="auto"/>
            </w:tcBorders>
          </w:tcPr>
          <w:p w14:paraId="2AB0B568" w14:textId="77777777" w:rsidR="004657B9" w:rsidRPr="00AD0FFD" w:rsidRDefault="004657B9" w:rsidP="004657B9">
            <w:pPr>
              <w:pStyle w:val="Default"/>
              <w:rPr>
                <w:rFonts w:asciiTheme="majorHAnsi" w:hAnsiTheme="majorHAnsi" w:cstheme="majorHAnsi"/>
                <w:color w:val="424C4C"/>
                <w:sz w:val="22"/>
                <w:szCs w:val="22"/>
              </w:rPr>
            </w:pPr>
          </w:p>
        </w:tc>
        <w:tc>
          <w:tcPr>
            <w:tcW w:w="703" w:type="pct"/>
            <w:tcBorders>
              <w:top w:val="single" w:sz="4" w:space="0" w:color="auto"/>
              <w:left w:val="single" w:sz="4" w:space="0" w:color="auto"/>
              <w:bottom w:val="single" w:sz="4" w:space="0" w:color="auto"/>
              <w:right w:val="single" w:sz="4" w:space="0" w:color="auto"/>
            </w:tcBorders>
          </w:tcPr>
          <w:p w14:paraId="28CC2678" w14:textId="26FBF93C"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611898721"/>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 xml:space="preserve">Yes </w:t>
            </w:r>
          </w:p>
          <w:p w14:paraId="3E83A7C9" w14:textId="59DA4E55" w:rsidR="004657B9" w:rsidRPr="00AD0FFD" w:rsidRDefault="00962CA2" w:rsidP="004657B9">
            <w:pPr>
              <w:pStyle w:val="Default"/>
              <w:rPr>
                <w:rFonts w:asciiTheme="majorHAnsi" w:hAnsiTheme="majorHAnsi" w:cstheme="majorHAnsi"/>
                <w:color w:val="424C4C"/>
                <w:sz w:val="22"/>
                <w:szCs w:val="22"/>
              </w:rPr>
            </w:pPr>
            <w:sdt>
              <w:sdtPr>
                <w:rPr>
                  <w:rFonts w:asciiTheme="minorHAnsi" w:hAnsiTheme="minorHAnsi" w:cstheme="minorBidi"/>
                  <w:color w:val="45555F"/>
                  <w:spacing w:val="-5"/>
                </w:rPr>
                <w:id w:val="-162317235"/>
                <w14:checkbox>
                  <w14:checked w14:val="0"/>
                  <w14:checkedState w14:val="2612" w14:font="MS Gothic"/>
                  <w14:uncheckedState w14:val="2610" w14:font="MS Gothic"/>
                </w14:checkbox>
              </w:sdtPr>
              <w:sdtContent>
                <w:r>
                  <w:rPr>
                    <w:rFonts w:ascii="MS Gothic" w:eastAsia="MS Gothic" w:hAnsi="MS Gothic" w:cstheme="minorBidi" w:hint="eastAsia"/>
                    <w:color w:val="45555F"/>
                    <w:spacing w:val="-5"/>
                  </w:rPr>
                  <w:t>☐</w:t>
                </w:r>
              </w:sdtContent>
            </w:sdt>
            <w:r w:rsidR="004657B9" w:rsidRPr="00AD0FFD">
              <w:rPr>
                <w:rFonts w:asciiTheme="majorHAnsi" w:hAnsiTheme="majorHAnsi" w:cstheme="majorHAnsi"/>
                <w:bCs/>
                <w:color w:val="424C4C"/>
                <w:sz w:val="22"/>
                <w:szCs w:val="22"/>
              </w:rPr>
              <w:t>No</w:t>
            </w:r>
          </w:p>
        </w:tc>
        <w:tc>
          <w:tcPr>
            <w:tcW w:w="3213" w:type="pct"/>
            <w:tcBorders>
              <w:left w:val="single" w:sz="4" w:space="0" w:color="auto"/>
              <w:bottom w:val="single" w:sz="4" w:space="0" w:color="auto"/>
              <w:right w:val="single" w:sz="4" w:space="0" w:color="auto"/>
            </w:tcBorders>
          </w:tcPr>
          <w:p w14:paraId="33A4C117" w14:textId="77777777" w:rsidR="004657B9" w:rsidRPr="00AD0FFD" w:rsidRDefault="004657B9" w:rsidP="004657B9">
            <w:pPr>
              <w:pStyle w:val="Default"/>
              <w:rPr>
                <w:rFonts w:asciiTheme="majorHAnsi" w:hAnsiTheme="majorHAnsi" w:cstheme="majorHAnsi"/>
                <w:b/>
                <w:bCs/>
                <w:color w:val="00B050"/>
                <w:sz w:val="22"/>
                <w:szCs w:val="22"/>
              </w:rPr>
            </w:pPr>
            <w:r w:rsidRPr="00AD0FFD">
              <w:rPr>
                <w:rFonts w:asciiTheme="majorHAnsi" w:hAnsiTheme="majorHAnsi" w:cstheme="majorHAnsi"/>
                <w:b/>
                <w:bCs/>
                <w:color w:val="00B050"/>
                <w:sz w:val="22"/>
                <w:szCs w:val="22"/>
              </w:rPr>
              <w:t>YES</w:t>
            </w:r>
          </w:p>
          <w:p w14:paraId="52906765" w14:textId="2CC9D6B4"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The recent NAIF report recommends using quality improvement methods to address audit findings.   See further information for more details. Your trust / health board is commended for doing this. </w:t>
            </w:r>
          </w:p>
          <w:p w14:paraId="08DB77F2" w14:textId="77777777" w:rsidR="004657B9" w:rsidRPr="00AD0FFD" w:rsidRDefault="004657B9" w:rsidP="004657B9">
            <w:pPr>
              <w:pStyle w:val="Default"/>
              <w:rPr>
                <w:rFonts w:asciiTheme="majorHAnsi" w:hAnsiTheme="majorHAnsi" w:cstheme="majorHAnsi"/>
                <w:color w:val="424C4C"/>
                <w:sz w:val="22"/>
                <w:szCs w:val="22"/>
              </w:rPr>
            </w:pPr>
          </w:p>
          <w:p w14:paraId="669521C1" w14:textId="77777777" w:rsidR="004657B9" w:rsidRPr="00AD0FFD" w:rsidRDefault="004657B9" w:rsidP="004657B9">
            <w:pPr>
              <w:pStyle w:val="Default"/>
              <w:rPr>
                <w:rFonts w:asciiTheme="majorHAnsi" w:hAnsiTheme="majorHAnsi" w:cstheme="majorHAnsi"/>
                <w:b/>
                <w:bCs/>
                <w:color w:val="FF0000"/>
                <w:sz w:val="22"/>
                <w:szCs w:val="22"/>
              </w:rPr>
            </w:pPr>
            <w:r w:rsidRPr="00AD0FFD">
              <w:rPr>
                <w:rFonts w:asciiTheme="majorHAnsi" w:hAnsiTheme="majorHAnsi" w:cstheme="majorHAnsi"/>
                <w:b/>
                <w:bCs/>
                <w:color w:val="FF0000"/>
                <w:sz w:val="22"/>
                <w:szCs w:val="22"/>
              </w:rPr>
              <w:t>NO</w:t>
            </w:r>
          </w:p>
          <w:p w14:paraId="5BC88CC7" w14:textId="0528332F" w:rsidR="004657B9" w:rsidRPr="00AD0FFD" w:rsidRDefault="004657B9"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The recent NAIF report recommends using quality improvement methods to address audit findings. Areas of focus might include components of high quality multi-factorial fall risk assessment such as lying/standing blood pressure, assessment and management of delirium, or post-fall management.  See further information for more details.  It is recommended your trust / health board reviews audit findings to identify potential projects.</w:t>
            </w:r>
          </w:p>
        </w:tc>
        <w:tc>
          <w:tcPr>
            <w:tcW w:w="823" w:type="pct"/>
            <w:tcBorders>
              <w:left w:val="single" w:sz="4" w:space="0" w:color="auto"/>
              <w:bottom w:val="single" w:sz="4" w:space="0" w:color="auto"/>
              <w:right w:val="single" w:sz="4" w:space="0" w:color="auto"/>
            </w:tcBorders>
          </w:tcPr>
          <w:p w14:paraId="267101B6" w14:textId="5AB928D9" w:rsidR="004657B9" w:rsidRPr="00AD0FFD" w:rsidRDefault="0038508A"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Read</w:t>
            </w:r>
            <w:r w:rsidR="000842BF" w:rsidRPr="00AD0FFD">
              <w:rPr>
                <w:rFonts w:asciiTheme="majorHAnsi" w:hAnsiTheme="majorHAnsi" w:cstheme="majorHAnsi"/>
                <w:color w:val="424C4C"/>
                <w:sz w:val="22"/>
                <w:szCs w:val="22"/>
              </w:rPr>
              <w:t xml:space="preserve"> the </w:t>
            </w:r>
            <w:hyperlink r:id="rId30" w:history="1">
              <w:r w:rsidR="003C03A7" w:rsidRPr="00AD0FFD">
                <w:rPr>
                  <w:rStyle w:val="Hyperlink"/>
                  <w:rFonts w:asciiTheme="majorHAnsi" w:hAnsiTheme="majorHAnsi" w:cstheme="majorHAnsi"/>
                  <w:sz w:val="22"/>
                  <w:szCs w:val="22"/>
                </w:rPr>
                <w:t>NAIF annual report 2025</w:t>
              </w:r>
            </w:hyperlink>
            <w:r w:rsidR="003C03A7" w:rsidRPr="00AD0FFD">
              <w:rPr>
                <w:rFonts w:asciiTheme="majorHAnsi" w:hAnsiTheme="majorHAnsi" w:cstheme="majorHAnsi"/>
                <w:color w:val="424C4C"/>
                <w:sz w:val="22"/>
                <w:szCs w:val="22"/>
              </w:rPr>
              <w:t xml:space="preserve"> </w:t>
            </w:r>
            <w:r w:rsidR="004657B9" w:rsidRPr="00AD0FFD">
              <w:rPr>
                <w:rFonts w:asciiTheme="majorHAnsi" w:hAnsiTheme="majorHAnsi" w:cstheme="majorHAnsi"/>
                <w:color w:val="424C4C"/>
                <w:sz w:val="22"/>
                <w:szCs w:val="22"/>
              </w:rPr>
              <w:t>and</w:t>
            </w:r>
            <w:r w:rsidR="000842BF" w:rsidRPr="00AD0FFD">
              <w:rPr>
                <w:rFonts w:asciiTheme="majorHAnsi" w:hAnsiTheme="majorHAnsi" w:cstheme="majorHAnsi"/>
                <w:color w:val="424C4C"/>
                <w:sz w:val="22"/>
                <w:szCs w:val="22"/>
              </w:rPr>
              <w:t xml:space="preserve"> use the</w:t>
            </w:r>
            <w:r w:rsidR="004657B9" w:rsidRPr="00AD0FFD">
              <w:rPr>
                <w:rFonts w:asciiTheme="majorHAnsi" w:hAnsiTheme="majorHAnsi" w:cstheme="majorHAnsi"/>
                <w:color w:val="424C4C"/>
                <w:sz w:val="22"/>
                <w:szCs w:val="22"/>
              </w:rPr>
              <w:t xml:space="preserve"> </w:t>
            </w:r>
            <w:hyperlink r:id="rId31" w:history="1">
              <w:r w:rsidR="003C03A7" w:rsidRPr="00AD0FFD">
                <w:rPr>
                  <w:rStyle w:val="Hyperlink"/>
                  <w:rFonts w:asciiTheme="majorHAnsi" w:hAnsiTheme="majorHAnsi" w:cstheme="majorHAnsi"/>
                  <w:sz w:val="22"/>
                  <w:szCs w:val="22"/>
                </w:rPr>
                <w:t>NAIF healthcare improvement workbook</w:t>
              </w:r>
            </w:hyperlink>
            <w:r w:rsidR="000842BF" w:rsidRPr="00AD0FFD">
              <w:rPr>
                <w:rFonts w:asciiTheme="majorHAnsi" w:hAnsiTheme="majorHAnsi" w:cstheme="majorHAnsi"/>
                <w:color w:val="424C4C"/>
                <w:sz w:val="22"/>
                <w:szCs w:val="22"/>
              </w:rPr>
              <w:t xml:space="preserve"> to help support improvement projects</w:t>
            </w:r>
            <w:r w:rsidRPr="00AD0FFD">
              <w:rPr>
                <w:rFonts w:asciiTheme="majorHAnsi" w:hAnsiTheme="majorHAnsi" w:cstheme="majorHAnsi"/>
                <w:color w:val="424C4C"/>
                <w:sz w:val="22"/>
                <w:szCs w:val="22"/>
              </w:rPr>
              <w:t>.</w:t>
            </w:r>
          </w:p>
          <w:p w14:paraId="6576EC97" w14:textId="77777777" w:rsidR="000842BF" w:rsidRPr="00AD0FFD" w:rsidRDefault="000842BF" w:rsidP="004657B9">
            <w:pPr>
              <w:pStyle w:val="Default"/>
              <w:rPr>
                <w:rFonts w:asciiTheme="majorHAnsi" w:hAnsiTheme="majorHAnsi" w:cstheme="majorHAnsi"/>
                <w:color w:val="424C4C"/>
                <w:sz w:val="22"/>
                <w:szCs w:val="22"/>
              </w:rPr>
            </w:pPr>
          </w:p>
          <w:p w14:paraId="37CDA86D" w14:textId="2242B474" w:rsidR="000842BF" w:rsidRPr="00AD0FFD" w:rsidRDefault="000842BF" w:rsidP="004657B9">
            <w:pPr>
              <w:pStyle w:val="Default"/>
              <w:rPr>
                <w:rFonts w:asciiTheme="majorHAnsi" w:hAnsiTheme="majorHAnsi" w:cstheme="majorHAnsi"/>
                <w:color w:val="424C4C"/>
                <w:sz w:val="22"/>
                <w:szCs w:val="22"/>
              </w:rPr>
            </w:pPr>
            <w:r w:rsidRPr="00AD0FFD">
              <w:rPr>
                <w:rFonts w:asciiTheme="majorHAnsi" w:hAnsiTheme="majorHAnsi" w:cstheme="majorHAnsi"/>
                <w:color w:val="424C4C"/>
                <w:sz w:val="22"/>
                <w:szCs w:val="22"/>
              </w:rPr>
              <w:t xml:space="preserve">Submit your </w:t>
            </w:r>
            <w:r w:rsidR="00CE2226" w:rsidRPr="00AD0FFD">
              <w:rPr>
                <w:rFonts w:asciiTheme="majorHAnsi" w:hAnsiTheme="majorHAnsi" w:cstheme="majorHAnsi"/>
                <w:color w:val="424C4C"/>
                <w:sz w:val="22"/>
                <w:szCs w:val="22"/>
              </w:rPr>
              <w:t xml:space="preserve">QI case study </w:t>
            </w:r>
            <w:hyperlink r:id="rId32" w:history="1">
              <w:r w:rsidR="00CE2226" w:rsidRPr="00AD0FFD">
                <w:rPr>
                  <w:rStyle w:val="Hyperlink"/>
                  <w:rFonts w:asciiTheme="majorHAnsi" w:hAnsiTheme="majorHAnsi" w:cstheme="majorHAnsi"/>
                  <w:sz w:val="22"/>
                  <w:szCs w:val="22"/>
                </w:rPr>
                <w:t>here.</w:t>
              </w:r>
            </w:hyperlink>
          </w:p>
        </w:tc>
      </w:tr>
      <w:tr w:rsidR="006D5BFB" w:rsidRPr="00AD0FFD" w14:paraId="58BABA78" w14:textId="77777777" w:rsidTr="006D5BFB">
        <w:trPr>
          <w:trHeight w:val="547"/>
        </w:trPr>
        <w:tc>
          <w:tcPr>
            <w:tcW w:w="964" w:type="pct"/>
            <w:gridSpan w:val="2"/>
            <w:tcBorders>
              <w:top w:val="single" w:sz="4" w:space="0" w:color="auto"/>
              <w:left w:val="nil"/>
              <w:bottom w:val="single" w:sz="4" w:space="0" w:color="auto"/>
              <w:right w:val="nil"/>
            </w:tcBorders>
            <w:vAlign w:val="center"/>
          </w:tcPr>
          <w:p w14:paraId="136D7A3F" w14:textId="77777777" w:rsidR="006D5BFB" w:rsidRPr="00AD0FFD" w:rsidRDefault="006D5BFB" w:rsidP="004657B9">
            <w:pPr>
              <w:pStyle w:val="Default"/>
              <w:rPr>
                <w:rFonts w:asciiTheme="majorHAnsi" w:hAnsiTheme="majorHAnsi" w:cstheme="majorHAnsi"/>
                <w:b/>
                <w:bCs/>
                <w:color w:val="424C4C"/>
                <w:sz w:val="22"/>
                <w:szCs w:val="22"/>
              </w:rPr>
            </w:pPr>
          </w:p>
        </w:tc>
        <w:tc>
          <w:tcPr>
            <w:tcW w:w="4036" w:type="pct"/>
            <w:gridSpan w:val="2"/>
            <w:tcBorders>
              <w:top w:val="single" w:sz="4" w:space="0" w:color="auto"/>
              <w:left w:val="nil"/>
              <w:bottom w:val="single" w:sz="4" w:space="0" w:color="auto"/>
              <w:right w:val="nil"/>
            </w:tcBorders>
            <w:vAlign w:val="center"/>
          </w:tcPr>
          <w:p w14:paraId="69F78BCA" w14:textId="77777777" w:rsidR="006D5BFB" w:rsidRPr="00AD0FFD" w:rsidRDefault="006D5BFB" w:rsidP="004657B9">
            <w:pPr>
              <w:pStyle w:val="Default"/>
              <w:rPr>
                <w:rFonts w:asciiTheme="majorHAnsi" w:hAnsiTheme="majorHAnsi" w:cstheme="majorHAnsi"/>
                <w:color w:val="424C4C"/>
                <w:sz w:val="22"/>
                <w:szCs w:val="22"/>
              </w:rPr>
            </w:pPr>
          </w:p>
        </w:tc>
      </w:tr>
      <w:tr w:rsidR="006D5BFB" w:rsidRPr="00AD0FFD" w14:paraId="49BDFB42" w14:textId="77777777" w:rsidTr="007F746E">
        <w:trPr>
          <w:trHeight w:val="547"/>
        </w:trPr>
        <w:tc>
          <w:tcPr>
            <w:tcW w:w="964" w:type="pct"/>
            <w:gridSpan w:val="2"/>
            <w:tcBorders>
              <w:top w:val="single" w:sz="4" w:space="0" w:color="auto"/>
              <w:right w:val="single" w:sz="4" w:space="0" w:color="auto"/>
            </w:tcBorders>
            <w:vAlign w:val="center"/>
          </w:tcPr>
          <w:p w14:paraId="622E3FCB" w14:textId="53E4510D" w:rsidR="006D5BFB" w:rsidRPr="00962CA2" w:rsidRDefault="006D5BFB" w:rsidP="004657B9">
            <w:pPr>
              <w:pStyle w:val="Default"/>
              <w:rPr>
                <w:rStyle w:val="Strong"/>
                <w:rFonts w:ascii="Georgia" w:hAnsi="Georgia" w:cstheme="majorHAnsi"/>
                <w:sz w:val="32"/>
                <w:szCs w:val="32"/>
              </w:rPr>
            </w:pPr>
            <w:r w:rsidRPr="00962CA2">
              <w:rPr>
                <w:rStyle w:val="Strong"/>
                <w:rFonts w:ascii="Georgia" w:hAnsi="Georgia" w:cstheme="majorHAnsi"/>
                <w:sz w:val="32"/>
                <w:szCs w:val="32"/>
              </w:rPr>
              <w:t>Completed by:</w:t>
            </w:r>
          </w:p>
        </w:tc>
        <w:tc>
          <w:tcPr>
            <w:tcW w:w="4036" w:type="pct"/>
            <w:gridSpan w:val="2"/>
            <w:tcBorders>
              <w:top w:val="single" w:sz="4" w:space="0" w:color="auto"/>
              <w:left w:val="single" w:sz="4" w:space="0" w:color="auto"/>
              <w:right w:val="single" w:sz="4" w:space="0" w:color="auto"/>
            </w:tcBorders>
            <w:vAlign w:val="center"/>
          </w:tcPr>
          <w:p w14:paraId="2244F028" w14:textId="77777777" w:rsidR="006D5BFB" w:rsidRPr="00AD0FFD" w:rsidRDefault="006D5BFB" w:rsidP="004657B9">
            <w:pPr>
              <w:pStyle w:val="Default"/>
              <w:rPr>
                <w:rFonts w:asciiTheme="majorHAnsi" w:hAnsiTheme="majorHAnsi" w:cstheme="majorHAnsi"/>
                <w:color w:val="424C4C"/>
                <w:sz w:val="22"/>
                <w:szCs w:val="22"/>
              </w:rPr>
            </w:pPr>
          </w:p>
        </w:tc>
      </w:tr>
      <w:tr w:rsidR="006D5BFB" w:rsidRPr="00AD0FFD" w14:paraId="3DC231B3" w14:textId="77777777" w:rsidTr="007F746E">
        <w:trPr>
          <w:trHeight w:val="547"/>
        </w:trPr>
        <w:tc>
          <w:tcPr>
            <w:tcW w:w="964" w:type="pct"/>
            <w:gridSpan w:val="2"/>
            <w:tcBorders>
              <w:right w:val="single" w:sz="4" w:space="0" w:color="auto"/>
            </w:tcBorders>
            <w:vAlign w:val="center"/>
          </w:tcPr>
          <w:p w14:paraId="25CB04EE" w14:textId="60E13338" w:rsidR="006D5BFB" w:rsidRPr="00962CA2" w:rsidRDefault="006D5BFB" w:rsidP="004657B9">
            <w:pPr>
              <w:pStyle w:val="Default"/>
              <w:rPr>
                <w:rStyle w:val="Strong"/>
                <w:rFonts w:ascii="Georgia" w:hAnsi="Georgia" w:cstheme="majorHAnsi"/>
                <w:sz w:val="32"/>
                <w:szCs w:val="32"/>
              </w:rPr>
            </w:pPr>
            <w:r w:rsidRPr="00962CA2">
              <w:rPr>
                <w:rStyle w:val="Strong"/>
                <w:rFonts w:ascii="Georgia" w:hAnsi="Georgia" w:cstheme="majorHAnsi"/>
                <w:sz w:val="32"/>
                <w:szCs w:val="32"/>
              </w:rPr>
              <w:t>Date:</w:t>
            </w:r>
          </w:p>
        </w:tc>
        <w:tc>
          <w:tcPr>
            <w:tcW w:w="4036" w:type="pct"/>
            <w:gridSpan w:val="2"/>
            <w:tcBorders>
              <w:left w:val="single" w:sz="4" w:space="0" w:color="auto"/>
              <w:right w:val="single" w:sz="4" w:space="0" w:color="auto"/>
            </w:tcBorders>
            <w:vAlign w:val="center"/>
          </w:tcPr>
          <w:p w14:paraId="38B61EA3" w14:textId="77777777" w:rsidR="006D5BFB" w:rsidRPr="00AD0FFD" w:rsidRDefault="006D5BFB" w:rsidP="004657B9">
            <w:pPr>
              <w:pStyle w:val="Default"/>
              <w:rPr>
                <w:rFonts w:asciiTheme="majorHAnsi" w:hAnsiTheme="majorHAnsi" w:cstheme="majorHAnsi"/>
                <w:color w:val="424C4C"/>
                <w:sz w:val="22"/>
                <w:szCs w:val="22"/>
              </w:rPr>
            </w:pPr>
          </w:p>
        </w:tc>
      </w:tr>
    </w:tbl>
    <w:p w14:paraId="1701C2FB" w14:textId="704E169E" w:rsidR="00DB2D78" w:rsidRPr="006A320B" w:rsidRDefault="00DB2D78" w:rsidP="00A4724B">
      <w:pPr>
        <w:rPr>
          <w:rFonts w:asciiTheme="majorHAnsi" w:hAnsiTheme="majorHAnsi"/>
          <w:sz w:val="22"/>
          <w:szCs w:val="22"/>
        </w:rPr>
      </w:pPr>
    </w:p>
    <w:p w14:paraId="2BA537AB" w14:textId="77777777" w:rsidR="004776BB" w:rsidRDefault="004776BB" w:rsidP="006D154C"/>
    <w:sectPr w:rsidR="004776BB" w:rsidSect="00994297">
      <w:footerReference w:type="default" r:id="rId33"/>
      <w:headerReference w:type="first" r:id="rId34"/>
      <w:pgSz w:w="16840" w:h="11900" w:orient="landscape"/>
      <w:pgMar w:top="1276" w:right="1440" w:bottom="1134"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341D" w14:textId="77777777" w:rsidR="00394788" w:rsidRDefault="00394788">
      <w:r>
        <w:separator/>
      </w:r>
    </w:p>
  </w:endnote>
  <w:endnote w:type="continuationSeparator" w:id="0">
    <w:p w14:paraId="59A3FEA5" w14:textId="77777777" w:rsidR="00394788" w:rsidRDefault="00394788">
      <w:r>
        <w:continuationSeparator/>
      </w:r>
    </w:p>
  </w:endnote>
  <w:endnote w:type="continuationNotice" w:id="1">
    <w:p w14:paraId="057AD656" w14:textId="77777777" w:rsidR="00394788" w:rsidRDefault="0039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78540"/>
      <w:docPartObj>
        <w:docPartGallery w:val="Page Numbers (Bottom of Page)"/>
        <w:docPartUnique/>
      </w:docPartObj>
    </w:sdtPr>
    <w:sdtEndPr>
      <w:rPr>
        <w:noProof/>
      </w:rPr>
    </w:sdtEndPr>
    <w:sdtContent>
      <w:p w14:paraId="288811FA" w14:textId="66965D45" w:rsidR="00E55ECD" w:rsidRDefault="00E55ECD">
        <w:pPr>
          <w:pStyle w:val="Footer"/>
          <w:jc w:val="right"/>
        </w:pPr>
        <w:r>
          <w:fldChar w:fldCharType="begin"/>
        </w:r>
        <w:r>
          <w:instrText xml:space="preserve"> PAGE   \* MERGEFORMAT </w:instrText>
        </w:r>
        <w:r>
          <w:fldChar w:fldCharType="separate"/>
        </w:r>
        <w:r w:rsidR="00702CA9">
          <w:rPr>
            <w:noProof/>
          </w:rPr>
          <w:t>8</w:t>
        </w:r>
        <w:r>
          <w:rPr>
            <w:noProof/>
          </w:rPr>
          <w:fldChar w:fldCharType="end"/>
        </w:r>
      </w:p>
    </w:sdtContent>
  </w:sdt>
  <w:p w14:paraId="5B9A6E57" w14:textId="77777777" w:rsidR="00E55ECD" w:rsidRDefault="00E55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86C5" w14:textId="77777777" w:rsidR="00394788" w:rsidRDefault="00394788">
      <w:r>
        <w:separator/>
      </w:r>
    </w:p>
  </w:footnote>
  <w:footnote w:type="continuationSeparator" w:id="0">
    <w:p w14:paraId="6659708C" w14:textId="77777777" w:rsidR="00394788" w:rsidRDefault="00394788">
      <w:r>
        <w:continuationSeparator/>
      </w:r>
    </w:p>
  </w:footnote>
  <w:footnote w:type="continuationNotice" w:id="1">
    <w:p w14:paraId="74C07FEC" w14:textId="77777777" w:rsidR="00394788" w:rsidRDefault="00394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9526" w14:textId="4B267420" w:rsidR="00753619" w:rsidRDefault="006D154C">
    <w:pPr>
      <w:pStyle w:val="Header"/>
    </w:pPr>
    <w:r w:rsidRPr="006D154C">
      <w:rPr>
        <w:rFonts w:ascii="Calibri" w:eastAsia="Calibri" w:hAnsi="Calibri" w:cs="Arial"/>
        <w:noProof/>
        <w:color w:val="424C4C"/>
        <w:sz w:val="22"/>
        <w:szCs w:val="22"/>
        <w:lang w:eastAsia="en-US"/>
      </w:rPr>
      <mc:AlternateContent>
        <mc:Choice Requires="wps">
          <w:drawing>
            <wp:anchor distT="0" distB="0" distL="114300" distR="114300" simplePos="0" relativeHeight="251660288" behindDoc="0" locked="0" layoutInCell="1" allowOverlap="1" wp14:anchorId="4032D632" wp14:editId="652EC3E9">
              <wp:simplePos x="0" y="0"/>
              <wp:positionH relativeFrom="column">
                <wp:posOffset>-476250</wp:posOffset>
              </wp:positionH>
              <wp:positionV relativeFrom="paragraph">
                <wp:posOffset>-201930</wp:posOffset>
              </wp:positionV>
              <wp:extent cx="7686675" cy="346364"/>
              <wp:effectExtent l="0" t="0" r="9525" b="0"/>
              <wp:wrapNone/>
              <wp:docPr id="17013271" name="Text Box 17013271"/>
              <wp:cNvGraphicFramePr/>
              <a:graphic xmlns:a="http://schemas.openxmlformats.org/drawingml/2006/main">
                <a:graphicData uri="http://schemas.microsoft.com/office/word/2010/wordprocessingShape">
                  <wps:wsp>
                    <wps:cNvSpPr txBox="1"/>
                    <wps:spPr>
                      <a:xfrm>
                        <a:off x="0" y="0"/>
                        <a:ext cx="7686675" cy="346364"/>
                      </a:xfrm>
                      <a:prstGeom prst="rect">
                        <a:avLst/>
                      </a:prstGeom>
                      <a:noFill/>
                      <a:ln w="6350">
                        <a:noFill/>
                      </a:ln>
                    </wps:spPr>
                    <wps:txbx>
                      <w:txbxContent>
                        <w:p w14:paraId="0E63311A" w14:textId="7854E820" w:rsidR="006D154C" w:rsidRPr="006D154C" w:rsidRDefault="006D154C" w:rsidP="006D154C">
                          <w:pPr>
                            <w:rPr>
                              <w:rFonts w:ascii="Georgia" w:hAnsi="Georgia"/>
                              <w:color w:val="2C294D"/>
                              <w:sz w:val="36"/>
                              <w:szCs w:val="36"/>
                            </w:rPr>
                          </w:pPr>
                          <w:r w:rsidRPr="006D154C">
                            <w:rPr>
                              <w:rFonts w:ascii="Georgia" w:hAnsi="Georgia"/>
                              <w:color w:val="2C294D"/>
                              <w:sz w:val="36"/>
                              <w:szCs w:val="36"/>
                            </w:rPr>
                            <w:t xml:space="preserve">National Audit of Inpatient Falls (NAIF) </w:t>
                          </w:r>
                          <w:r>
                            <w:rPr>
                              <w:rFonts w:ascii="Georgia" w:hAnsi="Georgia"/>
                              <w:color w:val="2C294D"/>
                              <w:sz w:val="36"/>
                              <w:szCs w:val="36"/>
                            </w:rPr>
                            <w:t>facilities audit checklist proforma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2D632" id="_x0000_t202" coordsize="21600,21600" o:spt="202" path="m,l,21600r21600,l21600,xe">
              <v:stroke joinstyle="miter"/>
              <v:path gradientshapeok="t" o:connecttype="rect"/>
            </v:shapetype>
            <v:shape id="Text Box 17013271" o:spid="_x0000_s1026" type="#_x0000_t202" style="position:absolute;margin-left:-37.5pt;margin-top:-15.9pt;width:605.2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" filled="f" stroked="f" strokeweight=".5pt">
              <v:textbox inset="0,0,0,0">
                <w:txbxContent>
                  <w:p w14:paraId="0E63311A" w14:textId="7854E820" w:rsidR="006D154C" w:rsidRPr="006D154C" w:rsidRDefault="006D154C" w:rsidP="006D154C">
                    <w:pPr>
                      <w:rPr>
                        <w:rFonts w:ascii="Georgia" w:hAnsi="Georgia"/>
                        <w:color w:val="2C294D"/>
                        <w:sz w:val="36"/>
                        <w:szCs w:val="36"/>
                      </w:rPr>
                    </w:pPr>
                    <w:r w:rsidRPr="006D154C">
                      <w:rPr>
                        <w:rFonts w:ascii="Georgia" w:hAnsi="Georgia"/>
                        <w:color w:val="2C294D"/>
                        <w:sz w:val="36"/>
                        <w:szCs w:val="36"/>
                      </w:rPr>
                      <w:t xml:space="preserve">National Audit of Inpatient Falls (NAIF) </w:t>
                    </w:r>
                    <w:r>
                      <w:rPr>
                        <w:rFonts w:ascii="Georgia" w:hAnsi="Georgia"/>
                        <w:color w:val="2C294D"/>
                        <w:sz w:val="36"/>
                        <w:szCs w:val="36"/>
                      </w:rPr>
                      <w:t>facilities audit checklist proforma</w:t>
                    </w:r>
                  </w:p>
                </w:txbxContent>
              </v:textbox>
            </v:shape>
          </w:pict>
        </mc:Fallback>
      </mc:AlternateContent>
    </w:r>
    <w:r>
      <w:rPr>
        <w:noProof/>
      </w:rPr>
      <w:drawing>
        <wp:anchor distT="0" distB="0" distL="114300" distR="114300" simplePos="0" relativeHeight="251657216" behindDoc="1" locked="0" layoutInCell="1" allowOverlap="1" wp14:anchorId="046DD79E" wp14:editId="49E9786E">
          <wp:simplePos x="0" y="0"/>
          <wp:positionH relativeFrom="column">
            <wp:posOffset>-904875</wp:posOffset>
          </wp:positionH>
          <wp:positionV relativeFrom="paragraph">
            <wp:posOffset>-467360</wp:posOffset>
          </wp:positionV>
          <wp:extent cx="10685350" cy="7560000"/>
          <wp:effectExtent l="0" t="0" r="0" b="0"/>
          <wp:wrapNone/>
          <wp:docPr id="1360593615" name="Picture 1360593615" descr="A close-up of a person's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21423" name="Picture 4" descr="A close-up of a person's ha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85350"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FC0"/>
    <w:multiLevelType w:val="multilevel"/>
    <w:tmpl w:val="909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237B7"/>
    <w:multiLevelType w:val="multilevel"/>
    <w:tmpl w:val="3E54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15E01"/>
    <w:multiLevelType w:val="hybridMultilevel"/>
    <w:tmpl w:val="2EC0C5DA"/>
    <w:lvl w:ilvl="0" w:tplc="E1EA71BA">
      <w:start w:val="1"/>
      <w:numFmt w:val="lowerRoman"/>
      <w:lvlText w:val="%1."/>
      <w:lvlJc w:val="right"/>
      <w:pPr>
        <w:ind w:left="2160" w:hanging="360"/>
      </w:pPr>
    </w:lvl>
    <w:lvl w:ilvl="1" w:tplc="64048972">
      <w:start w:val="1"/>
      <w:numFmt w:val="lowerRoman"/>
      <w:lvlText w:val="%2."/>
      <w:lvlJc w:val="right"/>
      <w:pPr>
        <w:ind w:left="2160" w:hanging="360"/>
      </w:pPr>
    </w:lvl>
    <w:lvl w:ilvl="2" w:tplc="3E3CCF42">
      <w:start w:val="1"/>
      <w:numFmt w:val="lowerRoman"/>
      <w:lvlText w:val="%3."/>
      <w:lvlJc w:val="right"/>
      <w:pPr>
        <w:ind w:left="2160" w:hanging="360"/>
      </w:pPr>
    </w:lvl>
    <w:lvl w:ilvl="3" w:tplc="8EE0B4A8">
      <w:start w:val="1"/>
      <w:numFmt w:val="lowerRoman"/>
      <w:lvlText w:val="%4."/>
      <w:lvlJc w:val="right"/>
      <w:pPr>
        <w:ind w:left="2160" w:hanging="360"/>
      </w:pPr>
    </w:lvl>
    <w:lvl w:ilvl="4" w:tplc="2C54F514">
      <w:start w:val="1"/>
      <w:numFmt w:val="lowerRoman"/>
      <w:lvlText w:val="%5."/>
      <w:lvlJc w:val="right"/>
      <w:pPr>
        <w:ind w:left="2160" w:hanging="360"/>
      </w:pPr>
    </w:lvl>
    <w:lvl w:ilvl="5" w:tplc="ACEAF766">
      <w:start w:val="1"/>
      <w:numFmt w:val="lowerRoman"/>
      <w:lvlText w:val="%6."/>
      <w:lvlJc w:val="right"/>
      <w:pPr>
        <w:ind w:left="2160" w:hanging="360"/>
      </w:pPr>
    </w:lvl>
    <w:lvl w:ilvl="6" w:tplc="BB5437EC">
      <w:start w:val="1"/>
      <w:numFmt w:val="lowerRoman"/>
      <w:lvlText w:val="%7."/>
      <w:lvlJc w:val="right"/>
      <w:pPr>
        <w:ind w:left="2160" w:hanging="360"/>
      </w:pPr>
    </w:lvl>
    <w:lvl w:ilvl="7" w:tplc="CEEE1EDC">
      <w:start w:val="1"/>
      <w:numFmt w:val="lowerRoman"/>
      <w:lvlText w:val="%8."/>
      <w:lvlJc w:val="right"/>
      <w:pPr>
        <w:ind w:left="2160" w:hanging="360"/>
      </w:pPr>
    </w:lvl>
    <w:lvl w:ilvl="8" w:tplc="2D0A22E2">
      <w:start w:val="1"/>
      <w:numFmt w:val="lowerRoman"/>
      <w:lvlText w:val="%9."/>
      <w:lvlJc w:val="right"/>
      <w:pPr>
        <w:ind w:left="2160" w:hanging="360"/>
      </w:pPr>
    </w:lvl>
  </w:abstractNum>
  <w:abstractNum w:abstractNumId="3" w15:restartNumberingAfterBreak="0">
    <w:nsid w:val="245F0C1A"/>
    <w:multiLevelType w:val="hybridMultilevel"/>
    <w:tmpl w:val="FFA044FC"/>
    <w:lvl w:ilvl="0" w:tplc="F6EA17F6">
      <w:start w:val="1"/>
      <w:numFmt w:val="lowerRoman"/>
      <w:lvlText w:val="%1."/>
      <w:lvlJc w:val="right"/>
      <w:pPr>
        <w:ind w:left="2160" w:hanging="360"/>
      </w:pPr>
    </w:lvl>
    <w:lvl w:ilvl="1" w:tplc="B322A8C4">
      <w:start w:val="1"/>
      <w:numFmt w:val="lowerRoman"/>
      <w:lvlText w:val="%2."/>
      <w:lvlJc w:val="right"/>
      <w:pPr>
        <w:ind w:left="2160" w:hanging="360"/>
      </w:pPr>
    </w:lvl>
    <w:lvl w:ilvl="2" w:tplc="E76494E2">
      <w:start w:val="1"/>
      <w:numFmt w:val="lowerRoman"/>
      <w:lvlText w:val="%3."/>
      <w:lvlJc w:val="right"/>
      <w:pPr>
        <w:ind w:left="2160" w:hanging="360"/>
      </w:pPr>
    </w:lvl>
    <w:lvl w:ilvl="3" w:tplc="29AE62FC">
      <w:start w:val="1"/>
      <w:numFmt w:val="lowerRoman"/>
      <w:lvlText w:val="%4."/>
      <w:lvlJc w:val="right"/>
      <w:pPr>
        <w:ind w:left="2160" w:hanging="360"/>
      </w:pPr>
    </w:lvl>
    <w:lvl w:ilvl="4" w:tplc="BBC04504">
      <w:start w:val="1"/>
      <w:numFmt w:val="lowerRoman"/>
      <w:lvlText w:val="%5."/>
      <w:lvlJc w:val="right"/>
      <w:pPr>
        <w:ind w:left="2160" w:hanging="360"/>
      </w:pPr>
    </w:lvl>
    <w:lvl w:ilvl="5" w:tplc="F79CB238">
      <w:start w:val="1"/>
      <w:numFmt w:val="lowerRoman"/>
      <w:lvlText w:val="%6."/>
      <w:lvlJc w:val="right"/>
      <w:pPr>
        <w:ind w:left="2160" w:hanging="360"/>
      </w:pPr>
    </w:lvl>
    <w:lvl w:ilvl="6" w:tplc="938A9B8C">
      <w:start w:val="1"/>
      <w:numFmt w:val="lowerRoman"/>
      <w:lvlText w:val="%7."/>
      <w:lvlJc w:val="right"/>
      <w:pPr>
        <w:ind w:left="2160" w:hanging="360"/>
      </w:pPr>
    </w:lvl>
    <w:lvl w:ilvl="7" w:tplc="E5F454B0">
      <w:start w:val="1"/>
      <w:numFmt w:val="lowerRoman"/>
      <w:lvlText w:val="%8."/>
      <w:lvlJc w:val="right"/>
      <w:pPr>
        <w:ind w:left="2160" w:hanging="360"/>
      </w:pPr>
    </w:lvl>
    <w:lvl w:ilvl="8" w:tplc="5F523D6C">
      <w:start w:val="1"/>
      <w:numFmt w:val="lowerRoman"/>
      <w:lvlText w:val="%9."/>
      <w:lvlJc w:val="right"/>
      <w:pPr>
        <w:ind w:left="2160" w:hanging="360"/>
      </w:pPr>
    </w:lvl>
  </w:abstractNum>
  <w:abstractNum w:abstractNumId="4" w15:restartNumberingAfterBreak="0">
    <w:nsid w:val="264C626F"/>
    <w:multiLevelType w:val="hybridMultilevel"/>
    <w:tmpl w:val="35A0BB62"/>
    <w:lvl w:ilvl="0" w:tplc="15940C0A">
      <w:numFmt w:val="bullet"/>
      <w:lvlText w:val=""/>
      <w:lvlJc w:val="left"/>
      <w:pPr>
        <w:ind w:left="360" w:hanging="360"/>
      </w:pPr>
      <w:rPr>
        <w:rFonts w:ascii="Symbol" w:eastAsia="Calibr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886283"/>
    <w:multiLevelType w:val="hybridMultilevel"/>
    <w:tmpl w:val="27B6E67C"/>
    <w:lvl w:ilvl="0" w:tplc="B86CB8CE">
      <w:start w:val="1"/>
      <w:numFmt w:val="bullet"/>
      <w:lvlText w:val=""/>
      <w:lvlJc w:val="left"/>
      <w:pPr>
        <w:ind w:left="1440" w:hanging="360"/>
      </w:pPr>
      <w:rPr>
        <w:rFonts w:ascii="Symbol" w:hAnsi="Symbol"/>
      </w:rPr>
    </w:lvl>
    <w:lvl w:ilvl="1" w:tplc="48CC3684">
      <w:start w:val="1"/>
      <w:numFmt w:val="bullet"/>
      <w:lvlText w:val=""/>
      <w:lvlJc w:val="left"/>
      <w:pPr>
        <w:ind w:left="1440" w:hanging="360"/>
      </w:pPr>
      <w:rPr>
        <w:rFonts w:ascii="Symbol" w:hAnsi="Symbol"/>
      </w:rPr>
    </w:lvl>
    <w:lvl w:ilvl="2" w:tplc="BAFE4676">
      <w:start w:val="1"/>
      <w:numFmt w:val="bullet"/>
      <w:lvlText w:val=""/>
      <w:lvlJc w:val="left"/>
      <w:pPr>
        <w:ind w:left="1440" w:hanging="360"/>
      </w:pPr>
      <w:rPr>
        <w:rFonts w:ascii="Symbol" w:hAnsi="Symbol"/>
      </w:rPr>
    </w:lvl>
    <w:lvl w:ilvl="3" w:tplc="7EB0B2AC">
      <w:start w:val="1"/>
      <w:numFmt w:val="bullet"/>
      <w:lvlText w:val=""/>
      <w:lvlJc w:val="left"/>
      <w:pPr>
        <w:ind w:left="1440" w:hanging="360"/>
      </w:pPr>
      <w:rPr>
        <w:rFonts w:ascii="Symbol" w:hAnsi="Symbol"/>
      </w:rPr>
    </w:lvl>
    <w:lvl w:ilvl="4" w:tplc="FC70F3D8">
      <w:start w:val="1"/>
      <w:numFmt w:val="bullet"/>
      <w:lvlText w:val=""/>
      <w:lvlJc w:val="left"/>
      <w:pPr>
        <w:ind w:left="1440" w:hanging="360"/>
      </w:pPr>
      <w:rPr>
        <w:rFonts w:ascii="Symbol" w:hAnsi="Symbol"/>
      </w:rPr>
    </w:lvl>
    <w:lvl w:ilvl="5" w:tplc="34B6B858">
      <w:start w:val="1"/>
      <w:numFmt w:val="bullet"/>
      <w:lvlText w:val=""/>
      <w:lvlJc w:val="left"/>
      <w:pPr>
        <w:ind w:left="1440" w:hanging="360"/>
      </w:pPr>
      <w:rPr>
        <w:rFonts w:ascii="Symbol" w:hAnsi="Symbol"/>
      </w:rPr>
    </w:lvl>
    <w:lvl w:ilvl="6" w:tplc="B2FE2A54">
      <w:start w:val="1"/>
      <w:numFmt w:val="bullet"/>
      <w:lvlText w:val=""/>
      <w:lvlJc w:val="left"/>
      <w:pPr>
        <w:ind w:left="1440" w:hanging="360"/>
      </w:pPr>
      <w:rPr>
        <w:rFonts w:ascii="Symbol" w:hAnsi="Symbol"/>
      </w:rPr>
    </w:lvl>
    <w:lvl w:ilvl="7" w:tplc="436AA884">
      <w:start w:val="1"/>
      <w:numFmt w:val="bullet"/>
      <w:lvlText w:val=""/>
      <w:lvlJc w:val="left"/>
      <w:pPr>
        <w:ind w:left="1440" w:hanging="360"/>
      </w:pPr>
      <w:rPr>
        <w:rFonts w:ascii="Symbol" w:hAnsi="Symbol"/>
      </w:rPr>
    </w:lvl>
    <w:lvl w:ilvl="8" w:tplc="73DC1AD4">
      <w:start w:val="1"/>
      <w:numFmt w:val="bullet"/>
      <w:lvlText w:val=""/>
      <w:lvlJc w:val="left"/>
      <w:pPr>
        <w:ind w:left="1440" w:hanging="360"/>
      </w:pPr>
      <w:rPr>
        <w:rFonts w:ascii="Symbol" w:hAnsi="Symbol"/>
      </w:rPr>
    </w:lvl>
  </w:abstractNum>
  <w:abstractNum w:abstractNumId="6" w15:restartNumberingAfterBreak="0">
    <w:nsid w:val="56071892"/>
    <w:multiLevelType w:val="hybridMultilevel"/>
    <w:tmpl w:val="A1FA8F78"/>
    <w:lvl w:ilvl="0" w:tplc="87AAFFD8">
      <w:start w:val="1"/>
      <w:numFmt w:val="lowerRoman"/>
      <w:lvlText w:val="%1."/>
      <w:lvlJc w:val="right"/>
      <w:pPr>
        <w:ind w:left="2160" w:hanging="360"/>
      </w:pPr>
    </w:lvl>
    <w:lvl w:ilvl="1" w:tplc="BFEAE42E">
      <w:start w:val="1"/>
      <w:numFmt w:val="lowerRoman"/>
      <w:lvlText w:val="%2."/>
      <w:lvlJc w:val="right"/>
      <w:pPr>
        <w:ind w:left="2160" w:hanging="360"/>
      </w:pPr>
    </w:lvl>
    <w:lvl w:ilvl="2" w:tplc="6A6AE806">
      <w:start w:val="1"/>
      <w:numFmt w:val="lowerRoman"/>
      <w:lvlText w:val="%3."/>
      <w:lvlJc w:val="right"/>
      <w:pPr>
        <w:ind w:left="2160" w:hanging="360"/>
      </w:pPr>
    </w:lvl>
    <w:lvl w:ilvl="3" w:tplc="B2EA3A7A">
      <w:start w:val="1"/>
      <w:numFmt w:val="lowerRoman"/>
      <w:lvlText w:val="%4."/>
      <w:lvlJc w:val="right"/>
      <w:pPr>
        <w:ind w:left="2160" w:hanging="360"/>
      </w:pPr>
    </w:lvl>
    <w:lvl w:ilvl="4" w:tplc="B290E93A">
      <w:start w:val="1"/>
      <w:numFmt w:val="lowerRoman"/>
      <w:lvlText w:val="%5."/>
      <w:lvlJc w:val="right"/>
      <w:pPr>
        <w:ind w:left="2160" w:hanging="360"/>
      </w:pPr>
    </w:lvl>
    <w:lvl w:ilvl="5" w:tplc="000E5C8A">
      <w:start w:val="1"/>
      <w:numFmt w:val="lowerRoman"/>
      <w:lvlText w:val="%6."/>
      <w:lvlJc w:val="right"/>
      <w:pPr>
        <w:ind w:left="2160" w:hanging="360"/>
      </w:pPr>
    </w:lvl>
    <w:lvl w:ilvl="6" w:tplc="7682DE06">
      <w:start w:val="1"/>
      <w:numFmt w:val="lowerRoman"/>
      <w:lvlText w:val="%7."/>
      <w:lvlJc w:val="right"/>
      <w:pPr>
        <w:ind w:left="2160" w:hanging="360"/>
      </w:pPr>
    </w:lvl>
    <w:lvl w:ilvl="7" w:tplc="0502602C">
      <w:start w:val="1"/>
      <w:numFmt w:val="lowerRoman"/>
      <w:lvlText w:val="%8."/>
      <w:lvlJc w:val="right"/>
      <w:pPr>
        <w:ind w:left="2160" w:hanging="360"/>
      </w:pPr>
    </w:lvl>
    <w:lvl w:ilvl="8" w:tplc="0CCEB6B4">
      <w:start w:val="1"/>
      <w:numFmt w:val="lowerRoman"/>
      <w:lvlText w:val="%9."/>
      <w:lvlJc w:val="right"/>
      <w:pPr>
        <w:ind w:left="2160" w:hanging="360"/>
      </w:pPr>
    </w:lvl>
  </w:abstractNum>
  <w:abstractNum w:abstractNumId="7" w15:restartNumberingAfterBreak="0">
    <w:nsid w:val="671A29FE"/>
    <w:multiLevelType w:val="hybridMultilevel"/>
    <w:tmpl w:val="40A8FEB4"/>
    <w:lvl w:ilvl="0" w:tplc="D74E62F8">
      <w:start w:val="1"/>
      <w:numFmt w:val="lowerRoman"/>
      <w:lvlText w:val="%1."/>
      <w:lvlJc w:val="right"/>
      <w:pPr>
        <w:ind w:left="2160" w:hanging="360"/>
      </w:pPr>
    </w:lvl>
    <w:lvl w:ilvl="1" w:tplc="3A0EA278">
      <w:start w:val="1"/>
      <w:numFmt w:val="lowerRoman"/>
      <w:lvlText w:val="%2."/>
      <w:lvlJc w:val="right"/>
      <w:pPr>
        <w:ind w:left="2160" w:hanging="360"/>
      </w:pPr>
    </w:lvl>
    <w:lvl w:ilvl="2" w:tplc="73EA5906">
      <w:start w:val="1"/>
      <w:numFmt w:val="lowerRoman"/>
      <w:lvlText w:val="%3."/>
      <w:lvlJc w:val="right"/>
      <w:pPr>
        <w:ind w:left="2160" w:hanging="360"/>
      </w:pPr>
    </w:lvl>
    <w:lvl w:ilvl="3" w:tplc="8FF8B16E">
      <w:start w:val="1"/>
      <w:numFmt w:val="lowerRoman"/>
      <w:lvlText w:val="%4."/>
      <w:lvlJc w:val="right"/>
      <w:pPr>
        <w:ind w:left="2160" w:hanging="360"/>
      </w:pPr>
    </w:lvl>
    <w:lvl w:ilvl="4" w:tplc="3B28EB02">
      <w:start w:val="1"/>
      <w:numFmt w:val="lowerRoman"/>
      <w:lvlText w:val="%5."/>
      <w:lvlJc w:val="right"/>
      <w:pPr>
        <w:ind w:left="2160" w:hanging="360"/>
      </w:pPr>
    </w:lvl>
    <w:lvl w:ilvl="5" w:tplc="4D52BC20">
      <w:start w:val="1"/>
      <w:numFmt w:val="lowerRoman"/>
      <w:lvlText w:val="%6."/>
      <w:lvlJc w:val="right"/>
      <w:pPr>
        <w:ind w:left="2160" w:hanging="360"/>
      </w:pPr>
    </w:lvl>
    <w:lvl w:ilvl="6" w:tplc="CADA86FC">
      <w:start w:val="1"/>
      <w:numFmt w:val="lowerRoman"/>
      <w:lvlText w:val="%7."/>
      <w:lvlJc w:val="right"/>
      <w:pPr>
        <w:ind w:left="2160" w:hanging="360"/>
      </w:pPr>
    </w:lvl>
    <w:lvl w:ilvl="7" w:tplc="01BA8AB0">
      <w:start w:val="1"/>
      <w:numFmt w:val="lowerRoman"/>
      <w:lvlText w:val="%8."/>
      <w:lvlJc w:val="right"/>
      <w:pPr>
        <w:ind w:left="2160" w:hanging="360"/>
      </w:pPr>
    </w:lvl>
    <w:lvl w:ilvl="8" w:tplc="EF645E44">
      <w:start w:val="1"/>
      <w:numFmt w:val="lowerRoman"/>
      <w:lvlText w:val="%9."/>
      <w:lvlJc w:val="right"/>
      <w:pPr>
        <w:ind w:left="2160" w:hanging="360"/>
      </w:pPr>
    </w:lvl>
  </w:abstractNum>
  <w:num w:numId="1" w16cid:durableId="1988165855">
    <w:abstractNumId w:val="0"/>
  </w:num>
  <w:num w:numId="2" w16cid:durableId="976297917">
    <w:abstractNumId w:val="4"/>
  </w:num>
  <w:num w:numId="3" w16cid:durableId="1893734220">
    <w:abstractNumId w:val="7"/>
  </w:num>
  <w:num w:numId="4" w16cid:durableId="1480879815">
    <w:abstractNumId w:val="6"/>
  </w:num>
  <w:num w:numId="5" w16cid:durableId="1946688182">
    <w:abstractNumId w:val="3"/>
  </w:num>
  <w:num w:numId="6" w16cid:durableId="1180310573">
    <w:abstractNumId w:val="2"/>
  </w:num>
  <w:num w:numId="7" w16cid:durableId="2130582463">
    <w:abstractNumId w:val="1"/>
  </w:num>
  <w:num w:numId="8" w16cid:durableId="1573808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00817"/>
    <w:rsid w:val="000024A7"/>
    <w:rsid w:val="00021597"/>
    <w:rsid w:val="00021917"/>
    <w:rsid w:val="00021954"/>
    <w:rsid w:val="00024B6F"/>
    <w:rsid w:val="0004463D"/>
    <w:rsid w:val="00053AED"/>
    <w:rsid w:val="000549B9"/>
    <w:rsid w:val="00061D97"/>
    <w:rsid w:val="00065F2D"/>
    <w:rsid w:val="00077079"/>
    <w:rsid w:val="000842BF"/>
    <w:rsid w:val="000A2C1F"/>
    <w:rsid w:val="000B057B"/>
    <w:rsid w:val="000B228F"/>
    <w:rsid w:val="000C2CB3"/>
    <w:rsid w:val="000D34CE"/>
    <w:rsid w:val="000D74EB"/>
    <w:rsid w:val="000E0A0B"/>
    <w:rsid w:val="000E2D6F"/>
    <w:rsid w:val="000E4245"/>
    <w:rsid w:val="001009B4"/>
    <w:rsid w:val="00114CD9"/>
    <w:rsid w:val="0012039C"/>
    <w:rsid w:val="0012524C"/>
    <w:rsid w:val="00135FD2"/>
    <w:rsid w:val="001372F2"/>
    <w:rsid w:val="0014575C"/>
    <w:rsid w:val="00145CCA"/>
    <w:rsid w:val="00146B10"/>
    <w:rsid w:val="00147CF3"/>
    <w:rsid w:val="0017777D"/>
    <w:rsid w:val="00184121"/>
    <w:rsid w:val="001916EF"/>
    <w:rsid w:val="001939DF"/>
    <w:rsid w:val="001B0C19"/>
    <w:rsid w:val="001B3701"/>
    <w:rsid w:val="001B45EA"/>
    <w:rsid w:val="001B636F"/>
    <w:rsid w:val="001C3C48"/>
    <w:rsid w:val="001D1A3B"/>
    <w:rsid w:val="001D4A1F"/>
    <w:rsid w:val="001D7FFD"/>
    <w:rsid w:val="001F0E63"/>
    <w:rsid w:val="001F1A81"/>
    <w:rsid w:val="001F2F56"/>
    <w:rsid w:val="001F51E9"/>
    <w:rsid w:val="00214540"/>
    <w:rsid w:val="00214BD8"/>
    <w:rsid w:val="00222EE7"/>
    <w:rsid w:val="0023688C"/>
    <w:rsid w:val="00247273"/>
    <w:rsid w:val="00253A63"/>
    <w:rsid w:val="00256FA4"/>
    <w:rsid w:val="0026396C"/>
    <w:rsid w:val="00270A60"/>
    <w:rsid w:val="00271D7B"/>
    <w:rsid w:val="00286D5A"/>
    <w:rsid w:val="002D0A34"/>
    <w:rsid w:val="002D61B8"/>
    <w:rsid w:val="002F5A90"/>
    <w:rsid w:val="002F5E04"/>
    <w:rsid w:val="003014EC"/>
    <w:rsid w:val="00311E07"/>
    <w:rsid w:val="00315ED9"/>
    <w:rsid w:val="00334588"/>
    <w:rsid w:val="00345553"/>
    <w:rsid w:val="00352CBC"/>
    <w:rsid w:val="003712F4"/>
    <w:rsid w:val="00382C97"/>
    <w:rsid w:val="0038508A"/>
    <w:rsid w:val="0039000D"/>
    <w:rsid w:val="00391A40"/>
    <w:rsid w:val="00394788"/>
    <w:rsid w:val="003A04F0"/>
    <w:rsid w:val="003A3F02"/>
    <w:rsid w:val="003B0C57"/>
    <w:rsid w:val="003B2257"/>
    <w:rsid w:val="003B498E"/>
    <w:rsid w:val="003B5EFE"/>
    <w:rsid w:val="003C03A7"/>
    <w:rsid w:val="003C6320"/>
    <w:rsid w:val="003C71FB"/>
    <w:rsid w:val="003D0358"/>
    <w:rsid w:val="004038D0"/>
    <w:rsid w:val="004061B5"/>
    <w:rsid w:val="004067A4"/>
    <w:rsid w:val="004172A3"/>
    <w:rsid w:val="0042386D"/>
    <w:rsid w:val="004335DA"/>
    <w:rsid w:val="00435EE5"/>
    <w:rsid w:val="00440287"/>
    <w:rsid w:val="004453D5"/>
    <w:rsid w:val="004548A7"/>
    <w:rsid w:val="004649D8"/>
    <w:rsid w:val="004657B9"/>
    <w:rsid w:val="00473841"/>
    <w:rsid w:val="004772FF"/>
    <w:rsid w:val="004776BB"/>
    <w:rsid w:val="00477D17"/>
    <w:rsid w:val="004809C9"/>
    <w:rsid w:val="00491F4A"/>
    <w:rsid w:val="00496769"/>
    <w:rsid w:val="004A3E29"/>
    <w:rsid w:val="004A5195"/>
    <w:rsid w:val="004B642F"/>
    <w:rsid w:val="004B6A6E"/>
    <w:rsid w:val="004C0C18"/>
    <w:rsid w:val="004D0C7B"/>
    <w:rsid w:val="004D549B"/>
    <w:rsid w:val="004E0D77"/>
    <w:rsid w:val="004E443E"/>
    <w:rsid w:val="004F4AD1"/>
    <w:rsid w:val="004F5255"/>
    <w:rsid w:val="00505BE0"/>
    <w:rsid w:val="00507FF2"/>
    <w:rsid w:val="00511B45"/>
    <w:rsid w:val="00520353"/>
    <w:rsid w:val="0055181F"/>
    <w:rsid w:val="00551960"/>
    <w:rsid w:val="00561B3D"/>
    <w:rsid w:val="00565C71"/>
    <w:rsid w:val="00577773"/>
    <w:rsid w:val="00581440"/>
    <w:rsid w:val="005822C3"/>
    <w:rsid w:val="00582C73"/>
    <w:rsid w:val="00582CBE"/>
    <w:rsid w:val="005A02B8"/>
    <w:rsid w:val="005B1260"/>
    <w:rsid w:val="005C1F55"/>
    <w:rsid w:val="005C3399"/>
    <w:rsid w:val="005C4153"/>
    <w:rsid w:val="005D436B"/>
    <w:rsid w:val="005D722A"/>
    <w:rsid w:val="005E27AC"/>
    <w:rsid w:val="005E31A6"/>
    <w:rsid w:val="005E7CE3"/>
    <w:rsid w:val="00610441"/>
    <w:rsid w:val="00624594"/>
    <w:rsid w:val="00627BBF"/>
    <w:rsid w:val="0063025D"/>
    <w:rsid w:val="00647681"/>
    <w:rsid w:val="00653326"/>
    <w:rsid w:val="00656828"/>
    <w:rsid w:val="0066093A"/>
    <w:rsid w:val="00661192"/>
    <w:rsid w:val="00665332"/>
    <w:rsid w:val="00670530"/>
    <w:rsid w:val="00671443"/>
    <w:rsid w:val="006809DF"/>
    <w:rsid w:val="00681941"/>
    <w:rsid w:val="006826E2"/>
    <w:rsid w:val="006831A7"/>
    <w:rsid w:val="00684D1A"/>
    <w:rsid w:val="00687294"/>
    <w:rsid w:val="00694B63"/>
    <w:rsid w:val="00695A5B"/>
    <w:rsid w:val="00696C26"/>
    <w:rsid w:val="006A0C35"/>
    <w:rsid w:val="006A1D48"/>
    <w:rsid w:val="006A320B"/>
    <w:rsid w:val="006B5857"/>
    <w:rsid w:val="006C3677"/>
    <w:rsid w:val="006D0923"/>
    <w:rsid w:val="006D154C"/>
    <w:rsid w:val="006D5BFB"/>
    <w:rsid w:val="006E579D"/>
    <w:rsid w:val="00702CA9"/>
    <w:rsid w:val="00713C2A"/>
    <w:rsid w:val="00721A18"/>
    <w:rsid w:val="00734F4E"/>
    <w:rsid w:val="00742D60"/>
    <w:rsid w:val="0074573A"/>
    <w:rsid w:val="00745DF6"/>
    <w:rsid w:val="00753619"/>
    <w:rsid w:val="0076464C"/>
    <w:rsid w:val="00770FB6"/>
    <w:rsid w:val="00772D45"/>
    <w:rsid w:val="0077697E"/>
    <w:rsid w:val="0077711D"/>
    <w:rsid w:val="007A2CB5"/>
    <w:rsid w:val="007A406B"/>
    <w:rsid w:val="007A44CE"/>
    <w:rsid w:val="007A4D0E"/>
    <w:rsid w:val="007A658D"/>
    <w:rsid w:val="007B13DA"/>
    <w:rsid w:val="007B2C38"/>
    <w:rsid w:val="007B734B"/>
    <w:rsid w:val="007B7F49"/>
    <w:rsid w:val="007C16BD"/>
    <w:rsid w:val="007C6DEF"/>
    <w:rsid w:val="007D62D1"/>
    <w:rsid w:val="007D6B10"/>
    <w:rsid w:val="007E17C4"/>
    <w:rsid w:val="007E520E"/>
    <w:rsid w:val="007E5435"/>
    <w:rsid w:val="007E67D1"/>
    <w:rsid w:val="007F3B53"/>
    <w:rsid w:val="007F6EF8"/>
    <w:rsid w:val="007F746E"/>
    <w:rsid w:val="007F7585"/>
    <w:rsid w:val="00802C43"/>
    <w:rsid w:val="008122A6"/>
    <w:rsid w:val="00825ABD"/>
    <w:rsid w:val="00831401"/>
    <w:rsid w:val="00833114"/>
    <w:rsid w:val="008362EA"/>
    <w:rsid w:val="00842975"/>
    <w:rsid w:val="00845418"/>
    <w:rsid w:val="00854458"/>
    <w:rsid w:val="008818B3"/>
    <w:rsid w:val="008A3750"/>
    <w:rsid w:val="008A3C0B"/>
    <w:rsid w:val="008B2435"/>
    <w:rsid w:val="008E55F2"/>
    <w:rsid w:val="008F621E"/>
    <w:rsid w:val="008F7599"/>
    <w:rsid w:val="00900C5A"/>
    <w:rsid w:val="00913428"/>
    <w:rsid w:val="00923B35"/>
    <w:rsid w:val="00962CA2"/>
    <w:rsid w:val="009633E3"/>
    <w:rsid w:val="00964332"/>
    <w:rsid w:val="00972723"/>
    <w:rsid w:val="009729FB"/>
    <w:rsid w:val="0098482C"/>
    <w:rsid w:val="00994297"/>
    <w:rsid w:val="009965EE"/>
    <w:rsid w:val="009B2F2A"/>
    <w:rsid w:val="009C1544"/>
    <w:rsid w:val="009D2CD4"/>
    <w:rsid w:val="009D63D7"/>
    <w:rsid w:val="00A00090"/>
    <w:rsid w:val="00A04199"/>
    <w:rsid w:val="00A152EA"/>
    <w:rsid w:val="00A2033F"/>
    <w:rsid w:val="00A21799"/>
    <w:rsid w:val="00A21CCB"/>
    <w:rsid w:val="00A22B88"/>
    <w:rsid w:val="00A2575D"/>
    <w:rsid w:val="00A37889"/>
    <w:rsid w:val="00A37A8E"/>
    <w:rsid w:val="00A44772"/>
    <w:rsid w:val="00A4724B"/>
    <w:rsid w:val="00A50D6A"/>
    <w:rsid w:val="00A51D1C"/>
    <w:rsid w:val="00A53CB9"/>
    <w:rsid w:val="00A6057E"/>
    <w:rsid w:val="00A6229E"/>
    <w:rsid w:val="00A66EEB"/>
    <w:rsid w:val="00A72D4F"/>
    <w:rsid w:val="00A75281"/>
    <w:rsid w:val="00AA176D"/>
    <w:rsid w:val="00AA7975"/>
    <w:rsid w:val="00AB53E6"/>
    <w:rsid w:val="00AC4C0C"/>
    <w:rsid w:val="00AD0FFD"/>
    <w:rsid w:val="00AD1DC4"/>
    <w:rsid w:val="00AD73FA"/>
    <w:rsid w:val="00AD7B3E"/>
    <w:rsid w:val="00AE749F"/>
    <w:rsid w:val="00AF34A1"/>
    <w:rsid w:val="00B005F3"/>
    <w:rsid w:val="00B02380"/>
    <w:rsid w:val="00B10E10"/>
    <w:rsid w:val="00B134C1"/>
    <w:rsid w:val="00B25300"/>
    <w:rsid w:val="00B3124D"/>
    <w:rsid w:val="00B32AC8"/>
    <w:rsid w:val="00B332DF"/>
    <w:rsid w:val="00B36E50"/>
    <w:rsid w:val="00B4002E"/>
    <w:rsid w:val="00B41438"/>
    <w:rsid w:val="00B4217C"/>
    <w:rsid w:val="00B457E6"/>
    <w:rsid w:val="00B514B7"/>
    <w:rsid w:val="00B53CFE"/>
    <w:rsid w:val="00B5436C"/>
    <w:rsid w:val="00B60522"/>
    <w:rsid w:val="00B66725"/>
    <w:rsid w:val="00B7003B"/>
    <w:rsid w:val="00B70843"/>
    <w:rsid w:val="00B70E72"/>
    <w:rsid w:val="00B721E2"/>
    <w:rsid w:val="00B90FC1"/>
    <w:rsid w:val="00B91AAA"/>
    <w:rsid w:val="00BC02F0"/>
    <w:rsid w:val="00BC2874"/>
    <w:rsid w:val="00BD3174"/>
    <w:rsid w:val="00BF12AE"/>
    <w:rsid w:val="00BF1F41"/>
    <w:rsid w:val="00C12E11"/>
    <w:rsid w:val="00C34242"/>
    <w:rsid w:val="00C478F6"/>
    <w:rsid w:val="00C51F89"/>
    <w:rsid w:val="00C5315F"/>
    <w:rsid w:val="00C5694B"/>
    <w:rsid w:val="00C61149"/>
    <w:rsid w:val="00C66859"/>
    <w:rsid w:val="00C73EA3"/>
    <w:rsid w:val="00C951C1"/>
    <w:rsid w:val="00CA3139"/>
    <w:rsid w:val="00CB4E20"/>
    <w:rsid w:val="00CB5990"/>
    <w:rsid w:val="00CB5D8B"/>
    <w:rsid w:val="00CC0F91"/>
    <w:rsid w:val="00CC1DEA"/>
    <w:rsid w:val="00CC5130"/>
    <w:rsid w:val="00CC5513"/>
    <w:rsid w:val="00CC6FC7"/>
    <w:rsid w:val="00CD0529"/>
    <w:rsid w:val="00CD1FE5"/>
    <w:rsid w:val="00CD2645"/>
    <w:rsid w:val="00CD7F9B"/>
    <w:rsid w:val="00CE1339"/>
    <w:rsid w:val="00CE148F"/>
    <w:rsid w:val="00CE2226"/>
    <w:rsid w:val="00CE377D"/>
    <w:rsid w:val="00D110CB"/>
    <w:rsid w:val="00D15AF3"/>
    <w:rsid w:val="00D22473"/>
    <w:rsid w:val="00D302AA"/>
    <w:rsid w:val="00D53237"/>
    <w:rsid w:val="00D540A2"/>
    <w:rsid w:val="00D63843"/>
    <w:rsid w:val="00D67C42"/>
    <w:rsid w:val="00D83A44"/>
    <w:rsid w:val="00D86AB5"/>
    <w:rsid w:val="00D91377"/>
    <w:rsid w:val="00DA0005"/>
    <w:rsid w:val="00DA0540"/>
    <w:rsid w:val="00DA1C5F"/>
    <w:rsid w:val="00DA2FCD"/>
    <w:rsid w:val="00DB1145"/>
    <w:rsid w:val="00DB29CF"/>
    <w:rsid w:val="00DB2D78"/>
    <w:rsid w:val="00DB76E2"/>
    <w:rsid w:val="00DC7AB9"/>
    <w:rsid w:val="00DD00A7"/>
    <w:rsid w:val="00DD3D08"/>
    <w:rsid w:val="00DD49CF"/>
    <w:rsid w:val="00DE21EB"/>
    <w:rsid w:val="00DE273B"/>
    <w:rsid w:val="00DE4271"/>
    <w:rsid w:val="00DE539B"/>
    <w:rsid w:val="00E045AA"/>
    <w:rsid w:val="00E07332"/>
    <w:rsid w:val="00E13211"/>
    <w:rsid w:val="00E23FB0"/>
    <w:rsid w:val="00E25364"/>
    <w:rsid w:val="00E253CC"/>
    <w:rsid w:val="00E418B7"/>
    <w:rsid w:val="00E47226"/>
    <w:rsid w:val="00E5281E"/>
    <w:rsid w:val="00E55ECD"/>
    <w:rsid w:val="00E64E27"/>
    <w:rsid w:val="00E76BE7"/>
    <w:rsid w:val="00E92C88"/>
    <w:rsid w:val="00E9482C"/>
    <w:rsid w:val="00E9675C"/>
    <w:rsid w:val="00EA4FB6"/>
    <w:rsid w:val="00EB3D5E"/>
    <w:rsid w:val="00EB6018"/>
    <w:rsid w:val="00ED0B9D"/>
    <w:rsid w:val="00ED7B07"/>
    <w:rsid w:val="00F23787"/>
    <w:rsid w:val="00F242C3"/>
    <w:rsid w:val="00F264F9"/>
    <w:rsid w:val="00F33A80"/>
    <w:rsid w:val="00F34DD3"/>
    <w:rsid w:val="00F40220"/>
    <w:rsid w:val="00F419EC"/>
    <w:rsid w:val="00F41F6D"/>
    <w:rsid w:val="00F47802"/>
    <w:rsid w:val="00F73639"/>
    <w:rsid w:val="00F80053"/>
    <w:rsid w:val="00F8309B"/>
    <w:rsid w:val="00F904C3"/>
    <w:rsid w:val="00FA0EFF"/>
    <w:rsid w:val="00FA1D6A"/>
    <w:rsid w:val="00FA41E4"/>
    <w:rsid w:val="00FA4201"/>
    <w:rsid w:val="00FA46DD"/>
    <w:rsid w:val="00FB0433"/>
    <w:rsid w:val="00FC3EB5"/>
    <w:rsid w:val="00FC74E5"/>
    <w:rsid w:val="00FD06CD"/>
    <w:rsid w:val="00FE2803"/>
    <w:rsid w:val="00FF2A61"/>
    <w:rsid w:val="028E6B36"/>
    <w:rsid w:val="03429CFD"/>
    <w:rsid w:val="06DFC472"/>
    <w:rsid w:val="06F4967B"/>
    <w:rsid w:val="079FB416"/>
    <w:rsid w:val="09E79953"/>
    <w:rsid w:val="0A23271E"/>
    <w:rsid w:val="0B99839D"/>
    <w:rsid w:val="12202E7D"/>
    <w:rsid w:val="135948DE"/>
    <w:rsid w:val="17A7CD76"/>
    <w:rsid w:val="189B0DAF"/>
    <w:rsid w:val="18B25DDC"/>
    <w:rsid w:val="1ED16F90"/>
    <w:rsid w:val="1F62DCCE"/>
    <w:rsid w:val="1F6D7186"/>
    <w:rsid w:val="22689919"/>
    <w:rsid w:val="2409312C"/>
    <w:rsid w:val="26693F0A"/>
    <w:rsid w:val="27558B79"/>
    <w:rsid w:val="287615B2"/>
    <w:rsid w:val="2ACBBE92"/>
    <w:rsid w:val="2C466E1F"/>
    <w:rsid w:val="2E9E25ED"/>
    <w:rsid w:val="2FCE953C"/>
    <w:rsid w:val="2FE2172D"/>
    <w:rsid w:val="2FE2E99D"/>
    <w:rsid w:val="313CED2B"/>
    <w:rsid w:val="33194359"/>
    <w:rsid w:val="3641375E"/>
    <w:rsid w:val="37356712"/>
    <w:rsid w:val="37E4CE91"/>
    <w:rsid w:val="3A5EAF50"/>
    <w:rsid w:val="3C44256D"/>
    <w:rsid w:val="3D2B134A"/>
    <w:rsid w:val="3DC6ED83"/>
    <w:rsid w:val="3E265C78"/>
    <w:rsid w:val="3E499E31"/>
    <w:rsid w:val="42135A55"/>
    <w:rsid w:val="4299396C"/>
    <w:rsid w:val="4448DE2A"/>
    <w:rsid w:val="446E21A7"/>
    <w:rsid w:val="457DEE46"/>
    <w:rsid w:val="45D6094F"/>
    <w:rsid w:val="48281B1B"/>
    <w:rsid w:val="489E42BC"/>
    <w:rsid w:val="4949B8D1"/>
    <w:rsid w:val="4B5B395D"/>
    <w:rsid w:val="4CCDA4E3"/>
    <w:rsid w:val="4F4F6688"/>
    <w:rsid w:val="562016B2"/>
    <w:rsid w:val="575303C3"/>
    <w:rsid w:val="5A08E9E9"/>
    <w:rsid w:val="5F89201D"/>
    <w:rsid w:val="5FF0AADE"/>
    <w:rsid w:val="63B68F04"/>
    <w:rsid w:val="64CCDF8F"/>
    <w:rsid w:val="68E93C00"/>
    <w:rsid w:val="6ECF44E5"/>
    <w:rsid w:val="6FC384D5"/>
    <w:rsid w:val="7412D34E"/>
    <w:rsid w:val="75C23623"/>
    <w:rsid w:val="7651861C"/>
    <w:rsid w:val="76A1A509"/>
    <w:rsid w:val="76F4AF2E"/>
    <w:rsid w:val="77519572"/>
    <w:rsid w:val="788BCFEC"/>
    <w:rsid w:val="7B893D04"/>
    <w:rsid w:val="7E0D70C0"/>
    <w:rsid w:val="7ECCDB67"/>
    <w:rsid w:val="7EED2AB8"/>
    <w:rsid w:val="7F7E789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7AF7B"/>
  <w15:docId w15:val="{5D065CC3-D545-458D-BAD5-D935D1B1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customStyle="1" w:styleId="Default">
    <w:name w:val="Default"/>
    <w:rsid w:val="00742D60"/>
    <w:pPr>
      <w:autoSpaceDE w:val="0"/>
      <w:autoSpaceDN w:val="0"/>
      <w:adjustRightInd w:val="0"/>
    </w:pPr>
    <w:rPr>
      <w:rFonts w:ascii="Calibri" w:eastAsia="Calibri" w:hAnsi="Calibri" w:cs="Calibri"/>
      <w:color w:val="000000"/>
      <w:lang w:eastAsia="en-US"/>
    </w:rPr>
  </w:style>
  <w:style w:type="character" w:styleId="CommentReference">
    <w:name w:val="annotation reference"/>
    <w:basedOn w:val="DefaultParagraphFont"/>
    <w:uiPriority w:val="99"/>
    <w:semiHidden/>
    <w:unhideWhenUsed/>
    <w:rsid w:val="00742D60"/>
    <w:rPr>
      <w:sz w:val="16"/>
      <w:szCs w:val="16"/>
    </w:rPr>
  </w:style>
  <w:style w:type="paragraph" w:styleId="CommentText">
    <w:name w:val="annotation text"/>
    <w:basedOn w:val="Normal"/>
    <w:link w:val="CommentTextChar"/>
    <w:uiPriority w:val="99"/>
    <w:unhideWhenUsed/>
    <w:rsid w:val="00742D60"/>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742D60"/>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742D60"/>
    <w:rPr>
      <w:color w:val="0000FF" w:themeColor="hyperlink"/>
      <w:u w:val="single"/>
    </w:rPr>
  </w:style>
  <w:style w:type="paragraph" w:customStyle="1" w:styleId="numbered-paragraph">
    <w:name w:val="numbered-paragraph"/>
    <w:basedOn w:val="Normal"/>
    <w:rsid w:val="00742D60"/>
    <w:pPr>
      <w:spacing w:after="180"/>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42D60"/>
    <w:rPr>
      <w:rFonts w:ascii="Tahoma" w:hAnsi="Tahoma" w:cs="Tahoma"/>
      <w:sz w:val="16"/>
      <w:szCs w:val="16"/>
    </w:rPr>
  </w:style>
  <w:style w:type="character" w:customStyle="1" w:styleId="BalloonTextChar">
    <w:name w:val="Balloon Text Char"/>
    <w:basedOn w:val="DefaultParagraphFont"/>
    <w:link w:val="BalloonText"/>
    <w:uiPriority w:val="99"/>
    <w:semiHidden/>
    <w:rsid w:val="00742D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CE3"/>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5E7CE3"/>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semiHidden/>
    <w:unhideWhenUsed/>
    <w:rsid w:val="00E045AA"/>
    <w:rPr>
      <w:color w:val="808080"/>
      <w:shd w:val="clear" w:color="auto" w:fill="E6E6E6"/>
    </w:rPr>
  </w:style>
  <w:style w:type="character" w:styleId="FollowedHyperlink">
    <w:name w:val="FollowedHyperlink"/>
    <w:basedOn w:val="DefaultParagraphFont"/>
    <w:uiPriority w:val="99"/>
    <w:semiHidden/>
    <w:unhideWhenUsed/>
    <w:rsid w:val="00E045AA"/>
    <w:rPr>
      <w:color w:val="800080" w:themeColor="followedHyperlink"/>
      <w:u w:val="single"/>
    </w:rPr>
  </w:style>
  <w:style w:type="paragraph" w:styleId="Revision">
    <w:name w:val="Revision"/>
    <w:hidden/>
    <w:uiPriority w:val="99"/>
    <w:semiHidden/>
    <w:rsid w:val="000E4245"/>
  </w:style>
  <w:style w:type="character" w:customStyle="1" w:styleId="UnresolvedMention2">
    <w:name w:val="Unresolved Mention2"/>
    <w:basedOn w:val="DefaultParagraphFont"/>
    <w:uiPriority w:val="99"/>
    <w:semiHidden/>
    <w:unhideWhenUsed/>
    <w:rsid w:val="007E67D1"/>
    <w:rPr>
      <w:color w:val="605E5C"/>
      <w:shd w:val="clear" w:color="auto" w:fill="E1DFDD"/>
    </w:rPr>
  </w:style>
  <w:style w:type="character" w:customStyle="1" w:styleId="UnresolvedMention3">
    <w:name w:val="Unresolved Mention3"/>
    <w:basedOn w:val="DefaultParagraphFont"/>
    <w:uiPriority w:val="99"/>
    <w:semiHidden/>
    <w:unhideWhenUsed/>
    <w:rsid w:val="00745DF6"/>
    <w:rPr>
      <w:color w:val="808080"/>
      <w:shd w:val="clear" w:color="auto" w:fill="E6E6E6"/>
    </w:rPr>
  </w:style>
  <w:style w:type="character" w:customStyle="1" w:styleId="UnresolvedMention4">
    <w:name w:val="Unresolved Mention4"/>
    <w:basedOn w:val="DefaultParagraphFont"/>
    <w:uiPriority w:val="99"/>
    <w:semiHidden/>
    <w:unhideWhenUsed/>
    <w:rsid w:val="00687294"/>
    <w:rPr>
      <w:color w:val="605E5C"/>
      <w:shd w:val="clear" w:color="auto" w:fill="E1DFDD"/>
    </w:rPr>
  </w:style>
  <w:style w:type="character" w:customStyle="1" w:styleId="UnresolvedMention5">
    <w:name w:val="Unresolved Mention5"/>
    <w:basedOn w:val="DefaultParagraphFont"/>
    <w:uiPriority w:val="99"/>
    <w:semiHidden/>
    <w:unhideWhenUsed/>
    <w:rsid w:val="00AB53E6"/>
    <w:rPr>
      <w:color w:val="605E5C"/>
      <w:shd w:val="clear" w:color="auto" w:fill="E1DFDD"/>
    </w:rPr>
  </w:style>
  <w:style w:type="character" w:customStyle="1" w:styleId="paragraph-number">
    <w:name w:val="paragraph-number"/>
    <w:basedOn w:val="DefaultParagraphFont"/>
    <w:rsid w:val="0066093A"/>
  </w:style>
  <w:style w:type="character" w:styleId="Strong">
    <w:name w:val="Strong"/>
    <w:basedOn w:val="DefaultParagraphFont"/>
    <w:uiPriority w:val="22"/>
    <w:qFormat/>
    <w:rsid w:val="0066093A"/>
    <w:rPr>
      <w:b/>
      <w:bCs/>
    </w:rPr>
  </w:style>
  <w:style w:type="character" w:styleId="UnresolvedMention">
    <w:name w:val="Unresolved Mention"/>
    <w:basedOn w:val="DefaultParagraphFont"/>
    <w:uiPriority w:val="99"/>
    <w:semiHidden/>
    <w:unhideWhenUsed/>
    <w:rsid w:val="004B642F"/>
    <w:rPr>
      <w:color w:val="605E5C"/>
      <w:shd w:val="clear" w:color="auto" w:fill="E1DFDD"/>
    </w:rPr>
  </w:style>
  <w:style w:type="paragraph" w:styleId="NormalWeb">
    <w:name w:val="Normal (Web)"/>
    <w:basedOn w:val="Normal"/>
    <w:uiPriority w:val="99"/>
    <w:semiHidden/>
    <w:unhideWhenUsed/>
    <w:rsid w:val="005A02B8"/>
    <w:rPr>
      <w:rFonts w:ascii="Times New Roman" w:hAnsi="Times New Roman" w:cs="Times New Roman"/>
    </w:rPr>
  </w:style>
  <w:style w:type="character" w:customStyle="1" w:styleId="cf01">
    <w:name w:val="cf01"/>
    <w:basedOn w:val="DefaultParagraphFont"/>
    <w:rsid w:val="006C3677"/>
    <w:rPr>
      <w:rFonts w:ascii="Segoe UI" w:hAnsi="Segoe UI" w:cs="Segoe UI" w:hint="default"/>
      <w:sz w:val="18"/>
      <w:szCs w:val="18"/>
    </w:rPr>
  </w:style>
  <w:style w:type="table" w:styleId="TableGrid">
    <w:name w:val="Table Grid"/>
    <w:basedOn w:val="TableNormal"/>
    <w:uiPriority w:val="59"/>
    <w:rsid w:val="000A2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5570">
      <w:bodyDiv w:val="1"/>
      <w:marLeft w:val="0"/>
      <w:marRight w:val="0"/>
      <w:marTop w:val="0"/>
      <w:marBottom w:val="0"/>
      <w:divBdr>
        <w:top w:val="none" w:sz="0" w:space="0" w:color="auto"/>
        <w:left w:val="none" w:sz="0" w:space="0" w:color="auto"/>
        <w:bottom w:val="none" w:sz="0" w:space="0" w:color="auto"/>
        <w:right w:val="none" w:sz="0" w:space="0" w:color="auto"/>
      </w:divBdr>
    </w:div>
    <w:div w:id="468789116">
      <w:bodyDiv w:val="1"/>
      <w:marLeft w:val="0"/>
      <w:marRight w:val="0"/>
      <w:marTop w:val="0"/>
      <w:marBottom w:val="0"/>
      <w:divBdr>
        <w:top w:val="none" w:sz="0" w:space="0" w:color="auto"/>
        <w:left w:val="none" w:sz="0" w:space="0" w:color="auto"/>
        <w:bottom w:val="none" w:sz="0" w:space="0" w:color="auto"/>
        <w:right w:val="none" w:sz="0" w:space="0" w:color="auto"/>
      </w:divBdr>
    </w:div>
    <w:div w:id="618142166">
      <w:bodyDiv w:val="1"/>
      <w:marLeft w:val="0"/>
      <w:marRight w:val="0"/>
      <w:marTop w:val="0"/>
      <w:marBottom w:val="0"/>
      <w:divBdr>
        <w:top w:val="none" w:sz="0" w:space="0" w:color="auto"/>
        <w:left w:val="none" w:sz="0" w:space="0" w:color="auto"/>
        <w:bottom w:val="none" w:sz="0" w:space="0" w:color="auto"/>
        <w:right w:val="none" w:sz="0" w:space="0" w:color="auto"/>
      </w:divBdr>
    </w:div>
    <w:div w:id="667708063">
      <w:bodyDiv w:val="1"/>
      <w:marLeft w:val="0"/>
      <w:marRight w:val="0"/>
      <w:marTop w:val="0"/>
      <w:marBottom w:val="0"/>
      <w:divBdr>
        <w:top w:val="none" w:sz="0" w:space="0" w:color="auto"/>
        <w:left w:val="none" w:sz="0" w:space="0" w:color="auto"/>
        <w:bottom w:val="none" w:sz="0" w:space="0" w:color="auto"/>
        <w:right w:val="none" w:sz="0" w:space="0" w:color="auto"/>
      </w:divBdr>
      <w:divsChild>
        <w:div w:id="1609314478">
          <w:marLeft w:val="0"/>
          <w:marRight w:val="0"/>
          <w:marTop w:val="0"/>
          <w:marBottom w:val="0"/>
          <w:divBdr>
            <w:top w:val="none" w:sz="0" w:space="0" w:color="auto"/>
            <w:left w:val="none" w:sz="0" w:space="0" w:color="auto"/>
            <w:bottom w:val="none" w:sz="0" w:space="0" w:color="auto"/>
            <w:right w:val="none" w:sz="0" w:space="0" w:color="auto"/>
          </w:divBdr>
          <w:divsChild>
            <w:div w:id="1005866989">
              <w:marLeft w:val="0"/>
              <w:marRight w:val="0"/>
              <w:marTop w:val="0"/>
              <w:marBottom w:val="0"/>
              <w:divBdr>
                <w:top w:val="none" w:sz="0" w:space="0" w:color="auto"/>
                <w:left w:val="none" w:sz="0" w:space="0" w:color="auto"/>
                <w:bottom w:val="none" w:sz="0" w:space="0" w:color="auto"/>
                <w:right w:val="none" w:sz="0" w:space="0" w:color="auto"/>
              </w:divBdr>
              <w:divsChild>
                <w:div w:id="1177306565">
                  <w:marLeft w:val="0"/>
                  <w:marRight w:val="0"/>
                  <w:marTop w:val="0"/>
                  <w:marBottom w:val="0"/>
                  <w:divBdr>
                    <w:top w:val="none" w:sz="0" w:space="0" w:color="auto"/>
                    <w:left w:val="none" w:sz="0" w:space="0" w:color="auto"/>
                    <w:bottom w:val="none" w:sz="0" w:space="0" w:color="auto"/>
                    <w:right w:val="none" w:sz="0" w:space="0" w:color="auto"/>
                  </w:divBdr>
                  <w:divsChild>
                    <w:div w:id="448822436">
                      <w:marLeft w:val="0"/>
                      <w:marRight w:val="0"/>
                      <w:marTop w:val="0"/>
                      <w:marBottom w:val="0"/>
                      <w:divBdr>
                        <w:top w:val="none" w:sz="0" w:space="0" w:color="auto"/>
                        <w:left w:val="none" w:sz="0" w:space="0" w:color="auto"/>
                        <w:bottom w:val="none" w:sz="0" w:space="0" w:color="auto"/>
                        <w:right w:val="none" w:sz="0" w:space="0" w:color="auto"/>
                      </w:divBdr>
                      <w:divsChild>
                        <w:div w:id="2031058169">
                          <w:marLeft w:val="0"/>
                          <w:marRight w:val="0"/>
                          <w:marTop w:val="0"/>
                          <w:marBottom w:val="0"/>
                          <w:divBdr>
                            <w:top w:val="none" w:sz="0" w:space="0" w:color="auto"/>
                            <w:left w:val="none" w:sz="0" w:space="0" w:color="auto"/>
                            <w:bottom w:val="none" w:sz="0" w:space="0" w:color="auto"/>
                            <w:right w:val="none" w:sz="0" w:space="0" w:color="auto"/>
                          </w:divBdr>
                          <w:divsChild>
                            <w:div w:id="388849033">
                              <w:marLeft w:val="0"/>
                              <w:marRight w:val="0"/>
                              <w:marTop w:val="0"/>
                              <w:marBottom w:val="0"/>
                              <w:divBdr>
                                <w:top w:val="none" w:sz="0" w:space="0" w:color="auto"/>
                                <w:left w:val="none" w:sz="0" w:space="0" w:color="auto"/>
                                <w:bottom w:val="none" w:sz="0" w:space="0" w:color="auto"/>
                                <w:right w:val="none" w:sz="0" w:space="0" w:color="auto"/>
                              </w:divBdr>
                              <w:divsChild>
                                <w:div w:id="1825707036">
                                  <w:marLeft w:val="360"/>
                                  <w:marRight w:val="360"/>
                                  <w:marTop w:val="0"/>
                                  <w:marBottom w:val="0"/>
                                  <w:divBdr>
                                    <w:top w:val="none" w:sz="0" w:space="0" w:color="auto"/>
                                    <w:left w:val="none" w:sz="0" w:space="0" w:color="auto"/>
                                    <w:bottom w:val="none" w:sz="0" w:space="0" w:color="auto"/>
                                    <w:right w:val="none" w:sz="0" w:space="0" w:color="auto"/>
                                  </w:divBdr>
                                  <w:divsChild>
                                    <w:div w:id="1520436984">
                                      <w:marLeft w:val="0"/>
                                      <w:marRight w:val="0"/>
                                      <w:marTop w:val="0"/>
                                      <w:marBottom w:val="0"/>
                                      <w:divBdr>
                                        <w:top w:val="none" w:sz="0" w:space="0" w:color="auto"/>
                                        <w:left w:val="none" w:sz="0" w:space="0" w:color="auto"/>
                                        <w:bottom w:val="none" w:sz="0" w:space="0" w:color="auto"/>
                                        <w:right w:val="none" w:sz="0" w:space="0" w:color="auto"/>
                                      </w:divBdr>
                                      <w:divsChild>
                                        <w:div w:id="2087143385">
                                          <w:marLeft w:val="0"/>
                                          <w:marRight w:val="0"/>
                                          <w:marTop w:val="0"/>
                                          <w:marBottom w:val="300"/>
                                          <w:divBdr>
                                            <w:top w:val="none" w:sz="0" w:space="0" w:color="auto"/>
                                            <w:left w:val="none" w:sz="0" w:space="0" w:color="auto"/>
                                            <w:bottom w:val="none" w:sz="0" w:space="0" w:color="auto"/>
                                            <w:right w:val="none" w:sz="0" w:space="0" w:color="auto"/>
                                          </w:divBdr>
                                          <w:divsChild>
                                            <w:div w:id="2136631780">
                                              <w:marLeft w:val="0"/>
                                              <w:marRight w:val="0"/>
                                              <w:marTop w:val="0"/>
                                              <w:marBottom w:val="0"/>
                                              <w:divBdr>
                                                <w:top w:val="none" w:sz="0" w:space="0" w:color="auto"/>
                                                <w:left w:val="none" w:sz="0" w:space="0" w:color="auto"/>
                                                <w:bottom w:val="none" w:sz="0" w:space="0" w:color="auto"/>
                                                <w:right w:val="none" w:sz="0" w:space="0" w:color="auto"/>
                                              </w:divBdr>
                                              <w:divsChild>
                                                <w:div w:id="1210923526">
                                                  <w:marLeft w:val="0"/>
                                                  <w:marRight w:val="0"/>
                                                  <w:marTop w:val="0"/>
                                                  <w:marBottom w:val="0"/>
                                                  <w:divBdr>
                                                    <w:top w:val="none" w:sz="0" w:space="0" w:color="auto"/>
                                                    <w:left w:val="none" w:sz="0" w:space="0" w:color="auto"/>
                                                    <w:bottom w:val="none" w:sz="0" w:space="0" w:color="auto"/>
                                                    <w:right w:val="none" w:sz="0" w:space="0" w:color="auto"/>
                                                  </w:divBdr>
                                                  <w:divsChild>
                                                    <w:div w:id="1436632514">
                                                      <w:marLeft w:val="0"/>
                                                      <w:marRight w:val="0"/>
                                                      <w:marTop w:val="0"/>
                                                      <w:marBottom w:val="0"/>
                                                      <w:divBdr>
                                                        <w:top w:val="none" w:sz="0" w:space="0" w:color="auto"/>
                                                        <w:left w:val="none" w:sz="0" w:space="0" w:color="auto"/>
                                                        <w:bottom w:val="none" w:sz="0" w:space="0" w:color="auto"/>
                                                        <w:right w:val="none" w:sz="0" w:space="0" w:color="auto"/>
                                                      </w:divBdr>
                                                      <w:divsChild>
                                                        <w:div w:id="1522819718">
                                                          <w:marLeft w:val="0"/>
                                                          <w:marRight w:val="0"/>
                                                          <w:marTop w:val="0"/>
                                                          <w:marBottom w:val="0"/>
                                                          <w:divBdr>
                                                            <w:top w:val="none" w:sz="0" w:space="0" w:color="auto"/>
                                                            <w:left w:val="none" w:sz="0" w:space="0" w:color="auto"/>
                                                            <w:bottom w:val="none" w:sz="0" w:space="0" w:color="auto"/>
                                                            <w:right w:val="none" w:sz="0" w:space="0" w:color="auto"/>
                                                          </w:divBdr>
                                                          <w:divsChild>
                                                            <w:div w:id="782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975924">
      <w:bodyDiv w:val="1"/>
      <w:marLeft w:val="0"/>
      <w:marRight w:val="0"/>
      <w:marTop w:val="0"/>
      <w:marBottom w:val="0"/>
      <w:divBdr>
        <w:top w:val="none" w:sz="0" w:space="0" w:color="auto"/>
        <w:left w:val="none" w:sz="0" w:space="0" w:color="auto"/>
        <w:bottom w:val="none" w:sz="0" w:space="0" w:color="auto"/>
        <w:right w:val="none" w:sz="0" w:space="0" w:color="auto"/>
      </w:divBdr>
    </w:div>
    <w:div w:id="1150174902">
      <w:bodyDiv w:val="1"/>
      <w:marLeft w:val="0"/>
      <w:marRight w:val="0"/>
      <w:marTop w:val="0"/>
      <w:marBottom w:val="0"/>
      <w:divBdr>
        <w:top w:val="none" w:sz="0" w:space="0" w:color="auto"/>
        <w:left w:val="none" w:sz="0" w:space="0" w:color="auto"/>
        <w:bottom w:val="none" w:sz="0" w:space="0" w:color="auto"/>
        <w:right w:val="none" w:sz="0" w:space="0" w:color="auto"/>
      </w:divBdr>
    </w:div>
    <w:div w:id="1866748497">
      <w:bodyDiv w:val="1"/>
      <w:marLeft w:val="0"/>
      <w:marRight w:val="0"/>
      <w:marTop w:val="0"/>
      <w:marBottom w:val="0"/>
      <w:divBdr>
        <w:top w:val="none" w:sz="0" w:space="0" w:color="auto"/>
        <w:left w:val="none" w:sz="0" w:space="0" w:color="auto"/>
        <w:bottom w:val="none" w:sz="0" w:space="0" w:color="auto"/>
        <w:right w:val="none" w:sz="0" w:space="0" w:color="auto"/>
      </w:divBdr>
    </w:div>
    <w:div w:id="1985161601">
      <w:bodyDiv w:val="1"/>
      <w:marLeft w:val="0"/>
      <w:marRight w:val="0"/>
      <w:marTop w:val="0"/>
      <w:marBottom w:val="0"/>
      <w:divBdr>
        <w:top w:val="none" w:sz="0" w:space="0" w:color="auto"/>
        <w:left w:val="none" w:sz="0" w:space="0" w:color="auto"/>
        <w:bottom w:val="none" w:sz="0" w:space="0" w:color="auto"/>
        <w:right w:val="none" w:sz="0" w:space="0" w:color="auto"/>
      </w:divBdr>
    </w:div>
    <w:div w:id="2086490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249/chapter/Recommendations" TargetMode="External"/><Relationship Id="rId18" Type="http://schemas.openxmlformats.org/officeDocument/2006/relationships/hyperlink" Target="https://www.gov.uk/guidance/bed-rails-management-and-safe-use" TargetMode="External"/><Relationship Id="rId26" Type="http://schemas.openxmlformats.org/officeDocument/2006/relationships/hyperlink" Target="https://www.rcp.ac.uk/improving-care/resources/supporting-best-and-safe-practice-in-post-fall-management-in-inpatient-settings/" TargetMode="External"/><Relationship Id="rId3" Type="http://schemas.openxmlformats.org/officeDocument/2006/relationships/customXml" Target="../customXml/item3.xml"/><Relationship Id="rId21" Type="http://schemas.openxmlformats.org/officeDocument/2006/relationships/hyperlink" Target="https://www.rcplondon.ac.uk/projects/outputs/falls-prevention-hospital-guide-patients-their-families-and-carer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ce.org.uk/guidance/ng249/chapter/rationale-and-impact" TargetMode="External"/><Relationship Id="rId17" Type="http://schemas.openxmlformats.org/officeDocument/2006/relationships/hyperlink" Target="https://www.england.nhs.uk/long-read/policy-guidance-on-recording-patient-safety-events-and-levels-of-harm/" TargetMode="External"/><Relationship Id="rId25" Type="http://schemas.openxmlformats.org/officeDocument/2006/relationships/hyperlink" Target="https://www.rcp.ac.uk/improving-care/resources/fallsafe-and-carefall-e-learn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cp.ac.uk/media/2fxcq5hd/implementing-fallsafe.pdf" TargetMode="External"/><Relationship Id="rId20" Type="http://schemas.openxmlformats.org/officeDocument/2006/relationships/hyperlink" Target="https://webarchive.nationalarchives.gov.uk/ukgwa/20171030124642/http:/www.nrls.npsa.nhs.uk/resources/type/alerts/?entryid45=94033" TargetMode="External"/><Relationship Id="rId29" Type="http://schemas.openxmlformats.org/officeDocument/2006/relationships/hyperlink" Target="https://www.rcp.ac.uk/media/zwun2loe/psirf-document-for-falls-v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dia/ewnbkobc/the-role-of-the-naif-trusthealth-board-lead.pdf" TargetMode="External"/><Relationship Id="rId24" Type="http://schemas.openxmlformats.org/officeDocument/2006/relationships/hyperlink" Target="https://www.rcn.org.uk/get-help/rcn-advice/training-statutory-and-mandatory" TargetMode="External"/><Relationship Id="rId32" Type="http://schemas.openxmlformats.org/officeDocument/2006/relationships/hyperlink" Target="https://www.rcp.ac.uk/improving-care/resources/naif-improvement-repository/" TargetMode="External"/><Relationship Id="rId5" Type="http://schemas.openxmlformats.org/officeDocument/2006/relationships/numbering" Target="numbering.xml"/><Relationship Id="rId15" Type="http://schemas.openxmlformats.org/officeDocument/2006/relationships/hyperlink" Target="https://www.rcplondon.ac.uk/file/48695/download" TargetMode="External"/><Relationship Id="rId23" Type="http://schemas.openxmlformats.org/officeDocument/2006/relationships/hyperlink" Target="https://www.rcp.ac.uk/improving-care/national-clinical-audits/falls-and-fragility-fracture-audit-programme-fffap/falls-prevention-in-hospital-a-guide-for-patients-their-families-and-carers/" TargetMode="External"/><Relationship Id="rId28" Type="http://schemas.openxmlformats.org/officeDocument/2006/relationships/hyperlink" Target="https://future.nhs.uk/NHSps/view?objectId=3736257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barchive.nationalarchives.gov.uk/20171030124642/http:/www.nrls.npsa.nhs.uk/resources/type/alerts/?entryid45=94033" TargetMode="External"/><Relationship Id="rId31" Type="http://schemas.openxmlformats.org/officeDocument/2006/relationships/hyperlink" Target="https://www.rcp.ac.uk/media/3ulisry2/fffap-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249/chapter/Recommendations" TargetMode="External"/><Relationship Id="rId22" Type="http://schemas.openxmlformats.org/officeDocument/2006/relationships/hyperlink" Target="https://www.rcplondon.ac.uk/file/4770/download" TargetMode="External"/><Relationship Id="rId27" Type="http://schemas.openxmlformats.org/officeDocument/2006/relationships/hyperlink" Target="https://www.rcplondon.ac.uk/file/927/download" TargetMode="External"/><Relationship Id="rId30" Type="http://schemas.openxmlformats.org/officeDocument/2006/relationships/hyperlink" Target="https://www.rcp.ac.uk/improving-care/national-clinical-audits/falls-and-fragility-fracture-audit-programme-fffap/national-audit-of-inpatient-falls-naif/naif-annual-report-2025/"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B83A166EBD549B1A6E58D7CA264CF" ma:contentTypeVersion="16" ma:contentTypeDescription="Create a new document." ma:contentTypeScope="" ma:versionID="e11f87d902940395a562210d84988276">
  <xsd:schema xmlns:xsd="http://www.w3.org/2001/XMLSchema" xmlns:xs="http://www.w3.org/2001/XMLSchema" xmlns:p="http://schemas.microsoft.com/office/2006/metadata/properties" xmlns:ns2="07342128-0c0a-4894-9380-033a7f7e3fcc" xmlns:ns3="cfe00f0c-34ab-483a-9656-fc6ffa331f02" targetNamespace="http://schemas.microsoft.com/office/2006/metadata/properties" ma:root="true" ma:fieldsID="c89eeb4e76aa13a147a5d7fe88bef74f" ns2:_="" ns3:_="">
    <xsd:import namespace="07342128-0c0a-4894-9380-033a7f7e3fcc"/>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128-0c0a-4894-9380-033a7f7e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342128-0c0a-4894-9380-033a7f7e3fcc">
      <Terms xmlns="http://schemas.microsoft.com/office/infopath/2007/PartnerControls"/>
    </lcf76f155ced4ddcb4097134ff3c332f>
    <TaxCatchAll xmlns="cfe00f0c-34ab-483a-9656-fc6ffa331f02" xsi:nil="true"/>
  </documentManagement>
</p:properties>
</file>

<file path=customXml/itemProps1.xml><?xml version="1.0" encoding="utf-8"?>
<ds:datastoreItem xmlns:ds="http://schemas.openxmlformats.org/officeDocument/2006/customXml" ds:itemID="{B7165B87-1379-40CB-B55D-E70133626E0F}">
  <ds:schemaRefs>
    <ds:schemaRef ds:uri="http://schemas.microsoft.com/sharepoint/v3/contenttype/forms"/>
  </ds:schemaRefs>
</ds:datastoreItem>
</file>

<file path=customXml/itemProps2.xml><?xml version="1.0" encoding="utf-8"?>
<ds:datastoreItem xmlns:ds="http://schemas.openxmlformats.org/officeDocument/2006/customXml" ds:itemID="{04728E61-53B1-4F46-8DFB-D107ACB3E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128-0c0a-4894-9380-033a7f7e3fcc"/>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250E2-6DD4-41B8-A640-006266AFC5AF}">
  <ds:schemaRefs>
    <ds:schemaRef ds:uri="http://schemas.openxmlformats.org/officeDocument/2006/bibliography"/>
  </ds:schemaRefs>
</ds:datastoreItem>
</file>

<file path=customXml/itemProps4.xml><?xml version="1.0" encoding="utf-8"?>
<ds:datastoreItem xmlns:ds="http://schemas.openxmlformats.org/officeDocument/2006/customXml" ds:itemID="{58F7D897-E0DF-4DEC-B930-2E6CFD3EEB0C}">
  <ds:schemaRefs>
    <ds:schemaRef ds:uri="http://schemas.microsoft.com/office/2006/metadata/properties"/>
    <ds:schemaRef ds:uri="http://schemas.microsoft.com/office/infopath/2007/PartnerControls"/>
    <ds:schemaRef ds:uri="07342128-0c0a-4894-9380-033a7f7e3fcc"/>
    <ds:schemaRef ds:uri="cfe00f0c-34ab-483a-9656-fc6ffa331f0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3315</Words>
  <Characters>16017</Characters>
  <Application>Microsoft Office Word</Application>
  <DocSecurity>0</DocSecurity>
  <Lines>381</Lines>
  <Paragraphs>379</Paragraphs>
  <ScaleCrop>false</ScaleCrop>
  <Company>RCP</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Yueli Ang</cp:lastModifiedBy>
  <cp:revision>5</cp:revision>
  <cp:lastPrinted>2025-12-04T15:33:00Z</cp:lastPrinted>
  <dcterms:created xsi:type="dcterms:W3CDTF">2025-12-04T15:32:00Z</dcterms:created>
  <dcterms:modified xsi:type="dcterms:W3CDTF">2025-12-04T15:49:00Z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2023-09-27T21:28:44Z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2da74665-1596-4a76-846e-e8f751851636</vt:lpwstr>
  </property>
  <property fmtid="{D5CDD505-2E9C-101B-9397-08002B2CF9AE}" pid="8" name="MSIP_Label_b7fc4a01-7f7b-4691-9d43-2f4a072b53e8_ContentBits">
    <vt:lpwstr>0</vt:lpwstr>
  </property>
  <property fmtid="{D5CDD505-2E9C-101B-9397-08002B2CF9AE}" pid="9" name="ContentTypeId">
    <vt:lpwstr>0x010100E40B83A166EBD549B1A6E58D7CA264CF</vt:lpwstr>
  </property>
  <property fmtid="{D5CDD505-2E9C-101B-9397-08002B2CF9AE}" pid="10" name="MediaServiceImageTags">
    <vt:lpwstr/>
  </property>
  <property fmtid="{D5CDD505-2E9C-101B-9397-08002B2CF9AE}" pid="11" name="GrammarlyDocumentId">
    <vt:lpwstr>6ac80fea-cace-43ea-903d-3d9dfabbc85a</vt:lpwstr>
  </property>
</Properties>
</file>